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7A70D6" w:rsidRPr="003E0501" w:rsidRDefault="00514DEA" w:rsidP="00435567">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435567">
        <w:rPr>
          <w:rFonts w:ascii="Tahoma" w:hAnsi="Tahoma" w:cs="Tahoma"/>
          <w:color w:val="365F91" w:themeColor="accent1" w:themeShade="BF"/>
        </w:rPr>
        <w:tab/>
      </w:r>
      <w:r w:rsidR="00800CE4" w:rsidRPr="003E0501">
        <w:rPr>
          <w:rFonts w:ascii="Tahoma" w:hAnsi="Tahoma" w:cs="Tahoma"/>
          <w:color w:val="365F91" w:themeColor="accent1" w:themeShade="BF"/>
        </w:rPr>
        <w:t xml:space="preserve"> </w:t>
      </w:r>
      <w:r w:rsidR="003E0501" w:rsidRPr="003E0501">
        <w:rPr>
          <w:rFonts w:asciiTheme="minorHAnsi" w:hAnsiTheme="minorHAnsi" w:cs="Tahoma"/>
          <w:b/>
          <w:color w:val="365F91" w:themeColor="accent1" w:themeShade="BF"/>
        </w:rPr>
        <w:t>DAVID MICHAEL EUROPE</w:t>
      </w:r>
    </w:p>
    <w:p w:rsidR="00435567" w:rsidRPr="003E0501" w:rsidRDefault="00435567" w:rsidP="00435567">
      <w:pPr>
        <w:pStyle w:val="En-tte"/>
        <w:tabs>
          <w:tab w:val="left" w:pos="708"/>
          <w:tab w:val="left" w:pos="6379"/>
        </w:tabs>
        <w:ind w:left="1134"/>
        <w:rPr>
          <w:rFonts w:asciiTheme="minorHAnsi" w:hAnsiTheme="minorHAnsi" w:cs="Arial"/>
          <w:color w:val="1F497D" w:themeColor="text2"/>
          <w:sz w:val="22"/>
          <w:szCs w:val="22"/>
          <w:shd w:val="clear" w:color="auto" w:fill="FFFFFF"/>
        </w:rPr>
      </w:pPr>
      <w:r w:rsidRPr="003E0501">
        <w:rPr>
          <w:rFonts w:asciiTheme="minorHAnsi" w:hAnsiTheme="minorHAnsi" w:cs="Tahoma"/>
          <w:b/>
          <w:color w:val="365F91" w:themeColor="accent1" w:themeShade="BF"/>
        </w:rPr>
        <w:tab/>
      </w:r>
      <w:r w:rsidRPr="003E0501">
        <w:rPr>
          <w:rFonts w:asciiTheme="minorHAnsi" w:hAnsiTheme="minorHAnsi" w:cs="Tahoma"/>
          <w:b/>
          <w:color w:val="365F91" w:themeColor="accent1" w:themeShade="BF"/>
        </w:rPr>
        <w:tab/>
        <w:t xml:space="preserve"> </w:t>
      </w:r>
      <w:r w:rsidR="003E0501" w:rsidRPr="003E0501">
        <w:rPr>
          <w:rFonts w:asciiTheme="minorHAnsi" w:hAnsiTheme="minorHAnsi" w:cs="Arial"/>
          <w:color w:val="1F497D" w:themeColor="text2"/>
          <w:sz w:val="22"/>
          <w:szCs w:val="22"/>
          <w:shd w:val="clear" w:color="auto" w:fill="FFFFFF"/>
        </w:rPr>
        <w:t>ZI de MARCEROLLES</w:t>
      </w:r>
    </w:p>
    <w:p w:rsidR="00435567" w:rsidRPr="003E0501" w:rsidRDefault="00435567" w:rsidP="00435567">
      <w:pPr>
        <w:pStyle w:val="En-tte"/>
        <w:tabs>
          <w:tab w:val="left" w:pos="708"/>
          <w:tab w:val="left" w:pos="6379"/>
        </w:tabs>
        <w:ind w:left="1134"/>
        <w:rPr>
          <w:rFonts w:asciiTheme="minorHAnsi" w:hAnsiTheme="minorHAnsi" w:cs="Tahoma"/>
          <w:color w:val="1F497D" w:themeColor="text2"/>
          <w:sz w:val="22"/>
          <w:szCs w:val="22"/>
        </w:rPr>
      </w:pPr>
      <w:r w:rsidRPr="003E0501">
        <w:rPr>
          <w:rFonts w:asciiTheme="minorHAnsi" w:hAnsiTheme="minorHAnsi" w:cs="Arial"/>
          <w:color w:val="1F497D" w:themeColor="text2"/>
          <w:sz w:val="22"/>
          <w:szCs w:val="22"/>
          <w:shd w:val="clear" w:color="auto" w:fill="FFFFFF"/>
        </w:rPr>
        <w:tab/>
      </w:r>
      <w:r w:rsidRPr="003E0501">
        <w:rPr>
          <w:rFonts w:asciiTheme="minorHAnsi" w:hAnsiTheme="minorHAnsi" w:cs="Arial"/>
          <w:color w:val="1F497D" w:themeColor="text2"/>
          <w:sz w:val="22"/>
          <w:szCs w:val="22"/>
          <w:shd w:val="clear" w:color="auto" w:fill="FFFFFF"/>
        </w:rPr>
        <w:tab/>
      </w:r>
      <w:r w:rsidR="003E0501" w:rsidRPr="003E0501">
        <w:rPr>
          <w:rFonts w:asciiTheme="minorHAnsi" w:hAnsiTheme="minorHAnsi" w:cs="Arial"/>
          <w:color w:val="1F497D" w:themeColor="text2"/>
          <w:sz w:val="22"/>
          <w:szCs w:val="22"/>
          <w:shd w:val="clear" w:color="auto" w:fill="FFFFFF"/>
        </w:rPr>
        <w:t>26500 BOURG LES VALENCE</w:t>
      </w:r>
    </w:p>
    <w:p w:rsidR="00CF2634" w:rsidRPr="003E0501"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3E0501">
        <w:rPr>
          <w:rFonts w:asciiTheme="minorHAnsi" w:hAnsiTheme="minorHAnsi" w:cs="Tahoma"/>
          <w:color w:val="365F91" w:themeColor="accent1" w:themeShade="BF"/>
        </w:rPr>
        <w:tab/>
      </w:r>
    </w:p>
    <w:p w:rsidR="00CF2634" w:rsidRPr="003E0501" w:rsidRDefault="00CF2634" w:rsidP="00514DEA">
      <w:pPr>
        <w:pStyle w:val="En-tte"/>
        <w:tabs>
          <w:tab w:val="left" w:pos="708"/>
        </w:tabs>
        <w:ind w:left="1134"/>
        <w:rPr>
          <w:rFonts w:asciiTheme="minorHAnsi" w:hAnsiTheme="minorHAnsi" w:cs="Tahoma"/>
          <w:color w:val="365F91" w:themeColor="accent1" w:themeShade="BF"/>
        </w:rPr>
      </w:pPr>
    </w:p>
    <w:p w:rsidR="00514DEA" w:rsidRPr="003E0501" w:rsidRDefault="00CF2634" w:rsidP="00514DEA">
      <w:pPr>
        <w:pStyle w:val="En-tte"/>
        <w:tabs>
          <w:tab w:val="left" w:pos="708"/>
        </w:tabs>
        <w:ind w:left="1134"/>
        <w:rPr>
          <w:rFonts w:asciiTheme="minorHAnsi" w:hAnsiTheme="minorHAnsi" w:cs="Tahoma"/>
          <w:color w:val="365F91" w:themeColor="accent1" w:themeShade="BF"/>
        </w:rPr>
      </w:pPr>
      <w:r w:rsidRPr="003E0501">
        <w:rPr>
          <w:rFonts w:asciiTheme="minorHAnsi" w:hAnsiTheme="minorHAnsi" w:cs="Tahoma"/>
          <w:color w:val="365F91" w:themeColor="accent1" w:themeShade="BF"/>
        </w:rPr>
        <w:tab/>
      </w:r>
      <w:r w:rsidRPr="003E0501">
        <w:rPr>
          <w:rFonts w:asciiTheme="minorHAnsi" w:hAnsiTheme="minorHAnsi" w:cs="Tahoma"/>
          <w:color w:val="365F91" w:themeColor="accent1" w:themeShade="BF"/>
        </w:rPr>
        <w:tab/>
      </w:r>
    </w:p>
    <w:p w:rsidR="00514DEA" w:rsidRPr="003E0501" w:rsidRDefault="00514DEA" w:rsidP="00514DEA">
      <w:pPr>
        <w:pStyle w:val="En-tte"/>
        <w:tabs>
          <w:tab w:val="left" w:pos="708"/>
        </w:tabs>
        <w:ind w:left="1134"/>
        <w:rPr>
          <w:rFonts w:asciiTheme="minorHAnsi" w:hAnsiTheme="minorHAnsi" w:cs="Tahoma"/>
          <w:color w:val="365F91" w:themeColor="accent1" w:themeShade="BF"/>
        </w:rPr>
      </w:pPr>
    </w:p>
    <w:p w:rsidR="00514DEA" w:rsidRPr="003E0501" w:rsidRDefault="00CF2634" w:rsidP="00514DEA">
      <w:pPr>
        <w:pStyle w:val="En-tte"/>
        <w:tabs>
          <w:tab w:val="left" w:pos="708"/>
        </w:tabs>
        <w:ind w:left="1134"/>
        <w:rPr>
          <w:rFonts w:asciiTheme="minorHAnsi" w:hAnsiTheme="minorHAnsi" w:cs="Tahoma"/>
          <w:color w:val="365F91" w:themeColor="accent1" w:themeShade="BF"/>
        </w:rPr>
      </w:pPr>
      <w:r w:rsidRPr="003E0501">
        <w:rPr>
          <w:rFonts w:asciiTheme="minorHAnsi" w:hAnsiTheme="minorHAnsi" w:cs="Tahoma"/>
          <w:color w:val="365F91" w:themeColor="accent1" w:themeShade="BF"/>
        </w:rPr>
        <w:tab/>
      </w:r>
      <w:r w:rsidR="00800CE4" w:rsidRPr="003E0501">
        <w:rPr>
          <w:rFonts w:asciiTheme="minorHAnsi" w:hAnsiTheme="minorHAnsi" w:cs="Tahoma"/>
          <w:color w:val="365F91" w:themeColor="accent1" w:themeShade="BF"/>
        </w:rPr>
        <w:tab/>
      </w:r>
      <w:proofErr w:type="spellStart"/>
      <w:r w:rsidR="00550C97" w:rsidRPr="003E0501">
        <w:rPr>
          <w:rFonts w:asciiTheme="minorHAnsi" w:hAnsiTheme="minorHAnsi" w:cs="Tahoma"/>
          <w:color w:val="365F91" w:themeColor="accent1" w:themeShade="BF"/>
        </w:rPr>
        <w:t>Montrigaud</w:t>
      </w:r>
      <w:proofErr w:type="spellEnd"/>
      <w:r w:rsidR="00550C97" w:rsidRPr="003E0501">
        <w:rPr>
          <w:rFonts w:asciiTheme="minorHAnsi" w:hAnsiTheme="minorHAnsi" w:cs="Tahoma"/>
          <w:color w:val="365F91" w:themeColor="accent1" w:themeShade="BF"/>
        </w:rPr>
        <w:t xml:space="preserve"> Le </w:t>
      </w:r>
      <w:r w:rsidR="00AB349A" w:rsidRPr="003E0501">
        <w:rPr>
          <w:rFonts w:asciiTheme="minorHAnsi" w:hAnsiTheme="minorHAnsi" w:cs="Tahoma"/>
          <w:color w:val="365F91" w:themeColor="accent1" w:themeShade="BF"/>
        </w:rPr>
        <w:t>1</w:t>
      </w:r>
      <w:r w:rsidR="003E0501" w:rsidRPr="003E0501">
        <w:rPr>
          <w:rFonts w:asciiTheme="minorHAnsi" w:hAnsiTheme="minorHAnsi" w:cs="Tahoma"/>
          <w:color w:val="365F91" w:themeColor="accent1" w:themeShade="BF"/>
        </w:rPr>
        <w:t>4</w:t>
      </w:r>
      <w:r w:rsidR="00AB349A" w:rsidRPr="003E0501">
        <w:rPr>
          <w:rFonts w:asciiTheme="minorHAnsi" w:hAnsiTheme="minorHAnsi" w:cs="Tahoma"/>
          <w:color w:val="365F91" w:themeColor="accent1" w:themeShade="BF"/>
        </w:rPr>
        <w:t>/04</w:t>
      </w:r>
      <w:r w:rsidR="00ED2DE3" w:rsidRPr="003E0501">
        <w:rPr>
          <w:rFonts w:asciiTheme="minorHAnsi" w:hAnsiTheme="minorHAnsi" w:cs="Tahoma"/>
          <w:color w:val="365F91" w:themeColor="accent1" w:themeShade="BF"/>
        </w:rPr>
        <w:t>/2016</w:t>
      </w:r>
      <w:r w:rsidRPr="003E0501">
        <w:rPr>
          <w:rFonts w:asciiTheme="minorHAnsi" w:hAnsiTheme="minorHAnsi" w:cs="Tahoma"/>
          <w:color w:val="365F91" w:themeColor="accent1" w:themeShade="BF"/>
        </w:rPr>
        <w:t xml:space="preserve"> </w:t>
      </w:r>
      <w:r w:rsidRPr="003E0501">
        <w:rPr>
          <w:rFonts w:asciiTheme="minorHAnsi" w:hAnsiTheme="minorHAnsi" w:cs="Tahoma"/>
          <w:color w:val="365F91" w:themeColor="accent1" w:themeShade="BF"/>
        </w:rPr>
        <w:tab/>
      </w:r>
      <w:r w:rsidRPr="003E0501">
        <w:rPr>
          <w:rFonts w:asciiTheme="minorHAnsi" w:hAnsiTheme="minorHAnsi" w:cs="Tahoma"/>
          <w:color w:val="365F91" w:themeColor="accent1" w:themeShade="BF"/>
        </w:rPr>
        <w:tab/>
      </w:r>
      <w:r w:rsidRPr="003E0501">
        <w:rPr>
          <w:rFonts w:asciiTheme="minorHAnsi" w:hAnsiTheme="minorHAnsi" w:cs="Tahoma"/>
          <w:color w:val="365F91" w:themeColor="accent1" w:themeShade="BF"/>
        </w:rPr>
        <w:tab/>
      </w:r>
    </w:p>
    <w:p w:rsidR="00514DEA" w:rsidRPr="003E0501" w:rsidRDefault="00514DEA" w:rsidP="00514DEA">
      <w:pPr>
        <w:pStyle w:val="En-tte"/>
        <w:tabs>
          <w:tab w:val="left" w:pos="708"/>
        </w:tabs>
        <w:ind w:left="1134"/>
        <w:rPr>
          <w:rFonts w:asciiTheme="minorHAnsi" w:hAnsiTheme="minorHAnsi" w:cs="Tahoma"/>
          <w:color w:val="365F91" w:themeColor="accent1" w:themeShade="BF"/>
        </w:rPr>
      </w:pPr>
    </w:p>
    <w:p w:rsidR="00514DEA" w:rsidRPr="003E0501"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E0501">
        <w:rPr>
          <w:rFonts w:asciiTheme="minorHAnsi" w:hAnsiTheme="minorHAnsi" w:cs="Tahoma"/>
          <w:color w:val="365F91" w:themeColor="accent1" w:themeShade="BF"/>
        </w:rPr>
        <w:tab/>
      </w:r>
      <w:r w:rsidRPr="003E0501">
        <w:rPr>
          <w:rFonts w:asciiTheme="minorHAnsi" w:hAnsiTheme="minorHAnsi" w:cs="Tahoma"/>
          <w:color w:val="365F91" w:themeColor="accent1" w:themeShade="BF"/>
        </w:rPr>
        <w:tab/>
      </w:r>
      <w:r w:rsidRPr="003E0501">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ED2DE3">
        <w:rPr>
          <w:rFonts w:asciiTheme="minorHAnsi" w:hAnsiTheme="minorHAnsi" w:cs="Tahoma"/>
          <w:color w:val="365F91" w:themeColor="accent1" w:themeShade="BF"/>
        </w:rPr>
        <w:t>B</w:t>
      </w:r>
      <w:r w:rsidR="003E0501">
        <w:rPr>
          <w:rFonts w:asciiTheme="minorHAnsi" w:hAnsiTheme="minorHAnsi" w:cs="Tahoma"/>
          <w:color w:val="365F91" w:themeColor="accent1" w:themeShade="BF"/>
        </w:rPr>
        <w:t>ARRAS</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E0501">
        <w:rPr>
          <w:rFonts w:asciiTheme="minorHAnsi" w:hAnsiTheme="minorHAnsi" w:cs="Tahoma"/>
          <w:color w:val="365F91" w:themeColor="accent1" w:themeShade="BF"/>
          <w:u w:val="single"/>
        </w:rPr>
        <w:t>Devis</w:t>
      </w:r>
      <w:proofErr w:type="gramEnd"/>
      <w:r w:rsidR="003E0501">
        <w:rPr>
          <w:rFonts w:asciiTheme="minorHAnsi" w:hAnsiTheme="minorHAnsi" w:cs="Tahoma"/>
          <w:color w:val="365F91" w:themeColor="accent1" w:themeShade="BF"/>
          <w:u w:val="single"/>
        </w:rPr>
        <w:t xml:space="preserve"> fourniture et pose d’un compresseur à vis sur réservoir pour un débit de 75 m3/h à 7.5 Bars suivant vos données techniques .</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ED2DE3" w:rsidRDefault="00ED2DE3" w:rsidP="0000563C">
      <w:pPr>
        <w:rPr>
          <w:rFonts w:asciiTheme="minorHAnsi" w:hAnsiTheme="minorHAnsi"/>
          <w:color w:val="1F497D" w:themeColor="text2"/>
        </w:rPr>
      </w:pPr>
    </w:p>
    <w:p w:rsidR="00C025B6" w:rsidRPr="003E0501" w:rsidRDefault="003E0501" w:rsidP="00514DEA">
      <w:pPr>
        <w:pStyle w:val="Titre5"/>
        <w:rPr>
          <w:rFonts w:asciiTheme="minorHAnsi" w:hAnsiTheme="minorHAnsi" w:cs="Tahoma"/>
          <w:b w:val="0"/>
          <w:i w:val="0"/>
          <w:color w:val="1F497D" w:themeColor="text2"/>
          <w:sz w:val="24"/>
          <w:szCs w:val="24"/>
        </w:rPr>
      </w:pPr>
      <w:r w:rsidRPr="003E0501">
        <w:rPr>
          <w:rFonts w:asciiTheme="minorHAnsi" w:hAnsiTheme="minorHAnsi" w:cs="Tahoma"/>
          <w:b w:val="0"/>
          <w:i w:val="0"/>
          <w:color w:val="1F497D" w:themeColor="text2"/>
          <w:sz w:val="24"/>
          <w:szCs w:val="24"/>
        </w:rPr>
        <w:t xml:space="preserve">Compresseur pouvant alimenter : </w:t>
      </w:r>
    </w:p>
    <w:p w:rsidR="003E0501" w:rsidRPr="003E0501" w:rsidRDefault="003E0501" w:rsidP="003E0501">
      <w:pPr>
        <w:rPr>
          <w:rFonts w:asciiTheme="minorHAnsi" w:hAnsiTheme="minorHAnsi"/>
          <w:color w:val="1F497D" w:themeColor="text2"/>
        </w:rPr>
      </w:pPr>
      <w:r w:rsidRPr="003E0501">
        <w:rPr>
          <w:rFonts w:asciiTheme="minorHAnsi" w:hAnsiTheme="minorHAnsi" w:cs="Arial"/>
          <w:color w:val="1F497D" w:themeColor="text2"/>
        </w:rPr>
        <w:t>Pompe à membrane à 3 bars:</w:t>
      </w:r>
      <w:r w:rsidRPr="003E0501">
        <w:rPr>
          <w:rFonts w:asciiTheme="minorHAnsi" w:hAnsiTheme="minorHAnsi"/>
          <w:color w:val="1F497D" w:themeColor="text2"/>
        </w:rPr>
        <w:br/>
      </w:r>
      <w:r w:rsidRPr="003E0501">
        <w:rPr>
          <w:rFonts w:asciiTheme="minorHAnsi" w:hAnsiTheme="minorHAnsi" w:cs="Arial"/>
          <w:color w:val="1F497D" w:themeColor="text2"/>
        </w:rPr>
        <w:t>-      </w:t>
      </w:r>
      <w:r>
        <w:rPr>
          <w:rFonts w:asciiTheme="minorHAnsi" w:hAnsiTheme="minorHAnsi" w:cs="Arial"/>
          <w:color w:val="1F497D" w:themeColor="text2"/>
        </w:rPr>
        <w:t>1</w:t>
      </w:r>
      <w:r w:rsidRPr="003E0501">
        <w:rPr>
          <w:rFonts w:asciiTheme="minorHAnsi" w:hAnsiTheme="minorHAnsi" w:cs="Arial"/>
          <w:color w:val="1F497D" w:themeColor="text2"/>
        </w:rPr>
        <w:t xml:space="preserve"> unités  Taille 25/40 : 3 m3/h – consommation = 30 Nm3/H soit environ 11 m3/h </w:t>
      </w:r>
      <w:r w:rsidRPr="003E0501">
        <w:rPr>
          <w:rFonts w:asciiTheme="minorHAnsi" w:hAnsiTheme="minorHAnsi"/>
          <w:color w:val="1F497D" w:themeColor="text2"/>
        </w:rPr>
        <w:br/>
      </w:r>
      <w:r w:rsidRPr="003E0501">
        <w:rPr>
          <w:rFonts w:asciiTheme="minorHAnsi" w:hAnsiTheme="minorHAnsi" w:cs="Arial"/>
          <w:color w:val="1F497D" w:themeColor="text2"/>
        </w:rPr>
        <w:t>-       2 unités    Taille 50 : 8 m3/h  - consommation = 72 Nm3/H soit environ 26 m3/h</w:t>
      </w:r>
      <w:r w:rsidRPr="003E0501">
        <w:rPr>
          <w:rFonts w:asciiTheme="minorHAnsi" w:hAnsiTheme="minorHAnsi"/>
          <w:color w:val="1F497D" w:themeColor="text2"/>
        </w:rPr>
        <w:br/>
      </w:r>
      <w:r w:rsidRPr="003E0501">
        <w:rPr>
          <w:rFonts w:asciiTheme="minorHAnsi" w:hAnsiTheme="minorHAnsi" w:cs="Arial"/>
          <w:color w:val="1F497D" w:themeColor="text2"/>
        </w:rPr>
        <w:t>Autres : à 6 bars</w:t>
      </w:r>
      <w:r w:rsidRPr="003E0501">
        <w:rPr>
          <w:rFonts w:asciiTheme="minorHAnsi" w:hAnsiTheme="minorHAnsi"/>
          <w:color w:val="1F497D" w:themeColor="text2"/>
        </w:rPr>
        <w:br/>
      </w:r>
      <w:r w:rsidRPr="003E0501">
        <w:rPr>
          <w:rFonts w:asciiTheme="minorHAnsi" w:hAnsiTheme="minorHAnsi" w:cs="Arial"/>
          <w:color w:val="1F497D" w:themeColor="text2"/>
        </w:rPr>
        <w:t>-       1   Soufflette  - consommation  = 12 m3/h</w:t>
      </w:r>
    </w:p>
    <w:p w:rsidR="00C025B6" w:rsidRDefault="00154165" w:rsidP="00514DEA">
      <w:pPr>
        <w:pStyle w:val="Titre5"/>
        <w:rPr>
          <w:rFonts w:asciiTheme="minorHAnsi" w:hAnsiTheme="minorHAnsi" w:cs="Tahoma"/>
          <w:i w:val="0"/>
          <w:color w:val="365F91" w:themeColor="accent1" w:themeShade="BF"/>
          <w:sz w:val="24"/>
          <w:szCs w:val="24"/>
          <w:u w:val="single"/>
        </w:rPr>
      </w:pPr>
      <w:r>
        <w:rPr>
          <w:rFonts w:asciiTheme="minorHAnsi" w:hAnsiTheme="minorHAnsi" w:cs="Tahoma"/>
          <w:i w:val="0"/>
          <w:color w:val="365F91" w:themeColor="accent1" w:themeShade="BF"/>
          <w:sz w:val="24"/>
          <w:szCs w:val="24"/>
          <w:u w:val="single"/>
        </w:rPr>
        <w:t>Ligne électrique en triphasée pour le compresseur à votre charge.</w:t>
      </w:r>
    </w:p>
    <w:p w:rsidR="00154165" w:rsidRPr="00A16FF5" w:rsidRDefault="00154165" w:rsidP="00154165">
      <w:pPr>
        <w:rPr>
          <w:rFonts w:asciiTheme="minorHAnsi" w:hAnsiTheme="minorHAnsi"/>
          <w:b/>
          <w:color w:val="1F497D" w:themeColor="text2"/>
          <w:u w:val="single"/>
        </w:rPr>
      </w:pPr>
      <w:r w:rsidRPr="00A16FF5">
        <w:rPr>
          <w:rFonts w:asciiTheme="minorHAnsi" w:hAnsiTheme="minorHAnsi"/>
          <w:b/>
          <w:color w:val="1F497D" w:themeColor="text2"/>
          <w:u w:val="single"/>
        </w:rPr>
        <w:t xml:space="preserve">Ligne électrique en monophasée pour purge à votre charge canalisation inox </w:t>
      </w:r>
      <w:r w:rsidR="00A16FF5" w:rsidRPr="00A16FF5">
        <w:rPr>
          <w:rFonts w:asciiTheme="minorHAnsi" w:hAnsiTheme="minorHAnsi"/>
          <w:b/>
          <w:color w:val="1F497D" w:themeColor="text2"/>
          <w:u w:val="single"/>
        </w:rPr>
        <w:t>réseau</w:t>
      </w:r>
      <w:r w:rsidR="00A16FF5">
        <w:rPr>
          <w:rFonts w:asciiTheme="minorHAnsi" w:hAnsiTheme="minorHAnsi"/>
          <w:b/>
          <w:color w:val="1F497D" w:themeColor="text2"/>
          <w:u w:val="single"/>
        </w:rPr>
        <w:t xml:space="preserve"> à proximité du compresseur équipée d’une vanne de barrage à votre </w:t>
      </w:r>
      <w:proofErr w:type="gramStart"/>
      <w:r w:rsidR="00A16FF5">
        <w:rPr>
          <w:rFonts w:asciiTheme="minorHAnsi" w:hAnsiTheme="minorHAnsi"/>
          <w:b/>
          <w:color w:val="1F497D" w:themeColor="text2"/>
          <w:u w:val="single"/>
        </w:rPr>
        <w:t>charge .</w:t>
      </w:r>
      <w:proofErr w:type="gramEnd"/>
    </w:p>
    <w:p w:rsidR="003E0501" w:rsidRDefault="003E0501" w:rsidP="003E0501"/>
    <w:p w:rsidR="003E0501" w:rsidRPr="003E0501" w:rsidRDefault="003E0501" w:rsidP="003E0501"/>
    <w:p w:rsidR="00C025B6" w:rsidRDefault="00C025B6" w:rsidP="00514DEA">
      <w:pPr>
        <w:pStyle w:val="Titre5"/>
        <w:rPr>
          <w:rFonts w:asciiTheme="minorHAnsi" w:hAnsiTheme="minorHAnsi" w:cs="Tahoma"/>
          <w:i w:val="0"/>
          <w:color w:val="365F91" w:themeColor="accent1" w:themeShade="BF"/>
          <w:sz w:val="24"/>
          <w:szCs w:val="24"/>
          <w:u w:val="single"/>
        </w:rPr>
      </w:pPr>
    </w:p>
    <w:p w:rsidR="003E0501" w:rsidRPr="003E0501" w:rsidRDefault="003E0501" w:rsidP="003E0501"/>
    <w:p w:rsidR="00ED2DE3" w:rsidRDefault="00ED2DE3" w:rsidP="00ED2DE3"/>
    <w:p w:rsidR="00ED2DE3" w:rsidRPr="003E0501" w:rsidRDefault="003E0501" w:rsidP="00ED2DE3">
      <w:pPr>
        <w:rPr>
          <w:rFonts w:asciiTheme="minorHAnsi" w:hAnsiTheme="minorHAnsi"/>
          <w:color w:val="1F497D" w:themeColor="text2"/>
        </w:rPr>
      </w:pPr>
      <w:r w:rsidRPr="003E0501">
        <w:rPr>
          <w:rFonts w:asciiTheme="minorHAnsi" w:hAnsiTheme="minorHAnsi"/>
          <w:color w:val="1F497D" w:themeColor="text2"/>
        </w:rPr>
        <w:t xml:space="preserve">Affaire suivi par : Mr Lionel BETTON – 06 </w:t>
      </w:r>
      <w:proofErr w:type="spellStart"/>
      <w:r w:rsidRPr="003E0501">
        <w:rPr>
          <w:rFonts w:asciiTheme="minorHAnsi" w:hAnsiTheme="minorHAnsi"/>
          <w:color w:val="1F497D" w:themeColor="text2"/>
        </w:rPr>
        <w:t>06</w:t>
      </w:r>
      <w:proofErr w:type="spellEnd"/>
      <w:r w:rsidRPr="003E0501">
        <w:rPr>
          <w:rFonts w:asciiTheme="minorHAnsi" w:hAnsiTheme="minorHAnsi"/>
          <w:color w:val="1F497D" w:themeColor="text2"/>
        </w:rPr>
        <w:t xml:space="preserve"> 57 31 82</w:t>
      </w:r>
    </w:p>
    <w:p w:rsidR="00ED2DE3" w:rsidRDefault="00B82B4A" w:rsidP="00ED2DE3">
      <w:r>
        <w:rPr>
          <w:noProof/>
        </w:rPr>
        <w:lastRenderedPageBreak/>
        <w:drawing>
          <wp:anchor distT="0" distB="0" distL="114300" distR="114300" simplePos="0" relativeHeight="251675648" behindDoc="1" locked="0" layoutInCell="1" allowOverlap="1">
            <wp:simplePos x="0" y="0"/>
            <wp:positionH relativeFrom="column">
              <wp:posOffset>4295775</wp:posOffset>
            </wp:positionH>
            <wp:positionV relativeFrom="paragraph">
              <wp:posOffset>-1031240</wp:posOffset>
            </wp:positionV>
            <wp:extent cx="2016760" cy="2847975"/>
            <wp:effectExtent l="19050" t="0" r="2540" b="0"/>
            <wp:wrapNone/>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8" cstate="print"/>
                    <a:srcRect/>
                    <a:stretch>
                      <a:fillRect/>
                    </a:stretch>
                  </pic:blipFill>
                  <pic:spPr bwMode="auto">
                    <a:xfrm>
                      <a:off x="0" y="0"/>
                      <a:ext cx="2016760" cy="2847975"/>
                    </a:xfrm>
                    <a:prstGeom prst="rect">
                      <a:avLst/>
                    </a:prstGeom>
                    <a:noFill/>
                    <a:ln w="9525">
                      <a:noFill/>
                      <a:miter lim="800000"/>
                      <a:headEnd/>
                      <a:tailEnd/>
                    </a:ln>
                  </pic:spPr>
                </pic:pic>
              </a:graphicData>
            </a:graphic>
          </wp:anchor>
        </w:drawing>
      </w:r>
    </w:p>
    <w:p w:rsidR="00514DEA" w:rsidRPr="00A30A0D" w:rsidRDefault="00266670" w:rsidP="00514DEA">
      <w:pPr>
        <w:pStyle w:val="Titre5"/>
        <w:rPr>
          <w:rFonts w:asciiTheme="minorHAnsi" w:hAnsiTheme="minorHAnsi" w:cs="Tahoma"/>
          <w:i w:val="0"/>
          <w:color w:val="365F91" w:themeColor="accent1" w:themeShade="BF"/>
          <w:sz w:val="24"/>
          <w:szCs w:val="24"/>
          <w:u w:val="single"/>
        </w:rPr>
      </w:pPr>
      <w:r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E0501">
        <w:rPr>
          <w:rFonts w:asciiTheme="minorHAnsi" w:hAnsiTheme="minorHAnsi" w:cs="Tahoma"/>
          <w:i w:val="0"/>
          <w:color w:val="365F91" w:themeColor="accent1" w:themeShade="BF"/>
          <w:sz w:val="28"/>
          <w:szCs w:val="28"/>
          <w:u w:val="single"/>
        </w:rPr>
        <w:t xml:space="preserve">RSD PRO 7.5 </w:t>
      </w:r>
    </w:p>
    <w:p w:rsidR="00266670" w:rsidRPr="00307D6A" w:rsidRDefault="00266670" w:rsidP="00266670">
      <w:pPr>
        <w:rPr>
          <w:color w:val="365F91" w:themeColor="accent1" w:themeShade="BF"/>
        </w:rPr>
      </w:pPr>
    </w:p>
    <w:p w:rsidR="00D63E9F" w:rsidRDefault="003E0501"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3600" behindDoc="0" locked="0" layoutInCell="1" allowOverlap="1">
            <wp:simplePos x="0" y="0"/>
            <wp:positionH relativeFrom="column">
              <wp:posOffset>1809750</wp:posOffset>
            </wp:positionH>
            <wp:positionV relativeFrom="paragraph">
              <wp:posOffset>123825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3E0501"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4624" behindDoc="0" locked="0" layoutInCell="1" allowOverlap="1">
            <wp:simplePos x="0" y="0"/>
            <wp:positionH relativeFrom="column">
              <wp:posOffset>114300</wp:posOffset>
            </wp:positionH>
            <wp:positionV relativeFrom="paragraph">
              <wp:posOffset>2540</wp:posOffset>
            </wp:positionV>
            <wp:extent cx="6645910" cy="2181225"/>
            <wp:effectExtent l="1905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45910" cy="21812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3E0501" w:rsidRDefault="003E0501" w:rsidP="00671AC7">
      <w:pPr>
        <w:pStyle w:val="En-tte"/>
        <w:tabs>
          <w:tab w:val="left" w:pos="708"/>
        </w:tabs>
        <w:jc w:val="center"/>
        <w:rPr>
          <w:rFonts w:asciiTheme="minorHAnsi" w:hAnsiTheme="minorHAnsi" w:cs="Tahoma"/>
          <w:b/>
          <w:noProof/>
          <w:color w:val="365F91" w:themeColor="accent1" w:themeShade="BF"/>
          <w:u w:val="single"/>
        </w:rPr>
      </w:pPr>
    </w:p>
    <w:p w:rsidR="003E0501" w:rsidRDefault="003E0501" w:rsidP="00671AC7">
      <w:pPr>
        <w:pStyle w:val="En-tte"/>
        <w:tabs>
          <w:tab w:val="left" w:pos="708"/>
        </w:tabs>
        <w:jc w:val="center"/>
        <w:rPr>
          <w:rFonts w:asciiTheme="minorHAnsi" w:hAnsiTheme="minorHAnsi" w:cs="Tahoma"/>
          <w:b/>
          <w:noProof/>
          <w:color w:val="365F91" w:themeColor="accent1" w:themeShade="BF"/>
          <w:u w:val="single"/>
        </w:rPr>
      </w:pPr>
    </w:p>
    <w:p w:rsidR="003E0501" w:rsidRDefault="003E0501"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3E0501" w:rsidRPr="003E0501" w:rsidRDefault="003E0501" w:rsidP="003E0501">
      <w:pPr>
        <w:pStyle w:val="Titre1"/>
        <w:spacing w:before="0"/>
        <w:rPr>
          <w:rFonts w:ascii="Helvetica" w:hAnsi="Helvetica" w:cs="Helvetica"/>
          <w:color w:val="1F497D" w:themeColor="text2"/>
          <w:sz w:val="23"/>
          <w:szCs w:val="23"/>
        </w:rPr>
      </w:pPr>
      <w:r w:rsidRPr="003E0501">
        <w:rPr>
          <w:rFonts w:ascii="Helvetica" w:hAnsi="Helvetica" w:cs="Helvetica"/>
          <w:color w:val="1F497D" w:themeColor="text2"/>
          <w:sz w:val="23"/>
          <w:szCs w:val="23"/>
        </w:rPr>
        <w:t>Gamme RSD</w:t>
      </w:r>
    </w:p>
    <w:p w:rsidR="003E0501" w:rsidRPr="003E0501" w:rsidRDefault="003E0501" w:rsidP="003E0501">
      <w:pPr>
        <w:pStyle w:val="bodytext"/>
        <w:spacing w:before="0" w:beforeAutospacing="0" w:after="0" w:afterAutospacing="0"/>
        <w:rPr>
          <w:rFonts w:ascii="Helvetica" w:hAnsi="Helvetica" w:cs="Helvetica"/>
          <w:color w:val="1F497D" w:themeColor="text2"/>
          <w:sz w:val="17"/>
          <w:szCs w:val="17"/>
        </w:rPr>
      </w:pPr>
      <w:r w:rsidRPr="003E0501">
        <w:rPr>
          <w:rFonts w:ascii="Helvetica" w:hAnsi="Helvetica" w:cs="Helvetica"/>
          <w:b/>
          <w:bCs/>
          <w:color w:val="1F497D" w:themeColor="text2"/>
          <w:sz w:val="17"/>
          <w:szCs w:val="17"/>
        </w:rPr>
        <w:t>Gamme RSD compresseurs à vis de 3 à 15 kW montés sur réservoir</w:t>
      </w:r>
    </w:p>
    <w:p w:rsidR="003E0501" w:rsidRPr="003E0501" w:rsidRDefault="003E0501" w:rsidP="003E0501">
      <w:pPr>
        <w:pStyle w:val="bodytext"/>
        <w:spacing w:before="0" w:beforeAutospacing="0" w:after="0" w:afterAutospacing="0"/>
        <w:rPr>
          <w:rFonts w:ascii="Helvetica" w:hAnsi="Helvetica" w:cs="Helvetica"/>
          <w:color w:val="1F497D" w:themeColor="text2"/>
          <w:sz w:val="17"/>
          <w:szCs w:val="17"/>
        </w:rPr>
      </w:pPr>
      <w:r w:rsidRPr="003E0501">
        <w:rPr>
          <w:rFonts w:ascii="Helvetica" w:hAnsi="Helvetica" w:cs="Helvetica"/>
          <w:color w:val="1F497D" w:themeColor="text2"/>
          <w:sz w:val="17"/>
          <w:szCs w:val="17"/>
        </w:rPr>
        <w:t>Une unité de production d’air comprimé, compacte et complète, permettant un encombrement minimum et offrant un montage rapide et simplifié sur le lieu d’implantation.</w:t>
      </w:r>
      <w:r w:rsidRPr="003E0501">
        <w:rPr>
          <w:rFonts w:ascii="Helvetica" w:hAnsi="Helvetica" w:cs="Helvetica"/>
          <w:color w:val="1F497D" w:themeColor="text2"/>
          <w:sz w:val="17"/>
          <w:szCs w:val="17"/>
        </w:rPr>
        <w:br/>
        <w:t>L’installation est livrée prête à fonctionner, seuls le branchement électrique et le raccordement au réseau d’air comprimé restent à être effectués sur le lieu de production.</w:t>
      </w:r>
    </w:p>
    <w:p w:rsidR="003E0501" w:rsidRPr="003E0501" w:rsidRDefault="003E0501" w:rsidP="003E0501">
      <w:pPr>
        <w:pStyle w:val="Titre1"/>
        <w:spacing w:before="0"/>
        <w:rPr>
          <w:rFonts w:ascii="Helvetica" w:hAnsi="Helvetica" w:cs="Helvetica"/>
          <w:color w:val="1F497D" w:themeColor="text2"/>
          <w:sz w:val="23"/>
          <w:szCs w:val="23"/>
        </w:rPr>
      </w:pPr>
      <w:r w:rsidRPr="003E0501">
        <w:rPr>
          <w:rFonts w:ascii="Helvetica" w:hAnsi="Helvetica" w:cs="Helvetica"/>
          <w:color w:val="1F497D" w:themeColor="text2"/>
          <w:sz w:val="23"/>
          <w:szCs w:val="23"/>
        </w:rPr>
        <w:t>Volumes standards des réservoirs :</w:t>
      </w:r>
    </w:p>
    <w:p w:rsidR="003E0501" w:rsidRPr="003E0501" w:rsidRDefault="003E0501" w:rsidP="003E0501">
      <w:pPr>
        <w:pStyle w:val="bodytext"/>
        <w:spacing w:before="150" w:beforeAutospacing="0" w:after="150" w:afterAutospacing="0"/>
        <w:rPr>
          <w:rFonts w:ascii="Helvetica" w:hAnsi="Helvetica" w:cs="Helvetica"/>
          <w:color w:val="1F497D" w:themeColor="text2"/>
          <w:sz w:val="17"/>
          <w:szCs w:val="17"/>
        </w:rPr>
      </w:pPr>
      <w:r w:rsidRPr="003E0501">
        <w:rPr>
          <w:rFonts w:ascii="Helvetica" w:hAnsi="Helvetica" w:cs="Helvetica"/>
          <w:color w:val="1F497D" w:themeColor="text2"/>
          <w:sz w:val="17"/>
          <w:szCs w:val="17"/>
        </w:rPr>
        <w:t>RSD 3,0 à 1-11,0 :</w:t>
      </w:r>
      <w:proofErr w:type="gramStart"/>
      <w:r w:rsidRPr="003E0501">
        <w:rPr>
          <w:rFonts w:ascii="Helvetica" w:hAnsi="Helvetica" w:cs="Helvetica"/>
          <w:color w:val="1F497D" w:themeColor="text2"/>
          <w:sz w:val="17"/>
          <w:szCs w:val="17"/>
        </w:rPr>
        <w:t>  250</w:t>
      </w:r>
      <w:proofErr w:type="gramEnd"/>
      <w:r w:rsidRPr="003E0501">
        <w:rPr>
          <w:rFonts w:ascii="Helvetica" w:hAnsi="Helvetica" w:cs="Helvetica"/>
          <w:color w:val="1F497D" w:themeColor="text2"/>
          <w:sz w:val="17"/>
          <w:szCs w:val="17"/>
        </w:rPr>
        <w:t xml:space="preserve"> litres</w:t>
      </w:r>
    </w:p>
    <w:p w:rsidR="002D3CDD" w:rsidRDefault="002D3CDD" w:rsidP="002D3CDD">
      <w:pPr>
        <w:pStyle w:val="En-tte"/>
        <w:tabs>
          <w:tab w:val="left" w:pos="708"/>
        </w:tabs>
        <w:rPr>
          <w:rFonts w:asciiTheme="minorHAnsi" w:hAnsiTheme="minorHAnsi"/>
          <w:b/>
          <w:color w:val="1F497D" w:themeColor="text2"/>
          <w:sz w:val="22"/>
          <w:szCs w:val="22"/>
          <w:u w:val="single"/>
        </w:rPr>
      </w:pPr>
      <w:r w:rsidRPr="002D3CDD">
        <w:rPr>
          <w:rFonts w:asciiTheme="minorHAnsi" w:hAnsiTheme="minorHAnsi"/>
          <w:b/>
          <w:color w:val="1F497D" w:themeColor="text2"/>
          <w:sz w:val="22"/>
          <w:szCs w:val="22"/>
          <w:u w:val="single"/>
        </w:rPr>
        <w:t xml:space="preserve">Avantages et caractéristiques </w:t>
      </w:r>
      <w:r w:rsidR="00ED049C">
        <w:rPr>
          <w:rFonts w:asciiTheme="minorHAnsi" w:hAnsiTheme="minorHAnsi"/>
          <w:b/>
          <w:color w:val="1F497D" w:themeColor="text2"/>
          <w:sz w:val="22"/>
          <w:szCs w:val="22"/>
          <w:u w:val="single"/>
        </w:rPr>
        <w:t>de construction de la série RSD</w:t>
      </w:r>
      <w:r w:rsidRPr="002D3CDD">
        <w:rPr>
          <w:rFonts w:asciiTheme="minorHAnsi" w:hAnsiTheme="minorHAnsi"/>
          <w:b/>
          <w:color w:val="1F497D" w:themeColor="text2"/>
          <w:sz w:val="22"/>
          <w:szCs w:val="22"/>
          <w:u w:val="single"/>
        </w:rPr>
        <w:t>:</w:t>
      </w:r>
    </w:p>
    <w:p w:rsidR="002D3CDD" w:rsidRPr="002D3CDD" w:rsidRDefault="002D3CDD" w:rsidP="002D3CDD">
      <w:pPr>
        <w:pStyle w:val="En-tte"/>
        <w:tabs>
          <w:tab w:val="left" w:pos="708"/>
        </w:tabs>
        <w:rPr>
          <w:rFonts w:asciiTheme="minorHAnsi" w:hAnsiTheme="minorHAnsi"/>
          <w:b/>
          <w:color w:val="1F497D" w:themeColor="text2"/>
          <w:sz w:val="22"/>
          <w:szCs w:val="22"/>
          <w:u w:val="single"/>
        </w:rPr>
      </w:pPr>
    </w:p>
    <w:p w:rsidR="002D3CDD" w:rsidRPr="00ED049C" w:rsidRDefault="002D3CDD" w:rsidP="00ED049C">
      <w:pPr>
        <w:pStyle w:val="En-tte"/>
        <w:tabs>
          <w:tab w:val="left" w:pos="708"/>
        </w:tabs>
        <w:jc w:val="center"/>
        <w:rPr>
          <w:rFonts w:asciiTheme="minorHAnsi" w:hAnsiTheme="minorHAnsi"/>
          <w:b/>
          <w:color w:val="1F497D" w:themeColor="text2"/>
          <w:u w:val="single"/>
        </w:rPr>
      </w:pPr>
      <w:r w:rsidRPr="00ED049C">
        <w:rPr>
          <w:rFonts w:asciiTheme="minorHAnsi" w:hAnsiTheme="minorHAnsi"/>
          <w:b/>
          <w:color w:val="1F497D" w:themeColor="text2"/>
          <w:u w:val="single"/>
        </w:rPr>
        <w:t>2 ans de garantie RENNER</w:t>
      </w:r>
    </w:p>
    <w:p w:rsidR="00ED049C" w:rsidRPr="00ED049C" w:rsidRDefault="00ED049C" w:rsidP="00ED049C">
      <w:pPr>
        <w:pStyle w:val="bodytext"/>
        <w:numPr>
          <w:ilvl w:val="0"/>
          <w:numId w:val="19"/>
        </w:numPr>
        <w:spacing w:before="0" w:beforeAutospacing="0" w:after="0" w:afterAutospacing="0"/>
        <w:rPr>
          <w:rFonts w:asciiTheme="minorHAnsi" w:hAnsiTheme="minorHAnsi" w:cs="Helvetica"/>
          <w:color w:val="1F497D" w:themeColor="text2"/>
          <w:u w:val="single"/>
        </w:rPr>
      </w:pPr>
      <w:proofErr w:type="gramStart"/>
      <w:r w:rsidRPr="00ED049C">
        <w:rPr>
          <w:rFonts w:asciiTheme="minorHAnsi" w:hAnsiTheme="minorHAnsi" w:cs="Helvetica"/>
          <w:b/>
          <w:bCs/>
          <w:color w:val="1F497D" w:themeColor="text2"/>
          <w:u w:val="single"/>
        </w:rPr>
        <w:t>Avantages</w:t>
      </w:r>
      <w:proofErr w:type="gramEnd"/>
      <w:r w:rsidRPr="00ED049C">
        <w:rPr>
          <w:rFonts w:asciiTheme="minorHAnsi" w:hAnsiTheme="minorHAnsi" w:cs="Helvetica"/>
          <w:b/>
          <w:bCs/>
          <w:color w:val="1F497D" w:themeColor="text2"/>
          <w:u w:val="single"/>
        </w:rPr>
        <w:t>:</w:t>
      </w:r>
    </w:p>
    <w:p w:rsidR="00ED049C" w:rsidRPr="00ED049C" w:rsidRDefault="00ED049C" w:rsidP="00ED049C">
      <w:pPr>
        <w:numPr>
          <w:ilvl w:val="0"/>
          <w:numId w:val="17"/>
        </w:numPr>
        <w:ind w:left="225"/>
        <w:rPr>
          <w:rFonts w:asciiTheme="minorHAnsi" w:hAnsiTheme="minorHAnsi" w:cs="Helvetica"/>
          <w:color w:val="1F497D" w:themeColor="text2"/>
        </w:rPr>
      </w:pPr>
      <w:r w:rsidRPr="00ED049C">
        <w:rPr>
          <w:rFonts w:asciiTheme="minorHAnsi" w:hAnsiTheme="minorHAnsi" w:cs="Helvetica"/>
          <w:color w:val="1F497D" w:themeColor="text2"/>
        </w:rPr>
        <w:t>un faible encombrement au sol</w:t>
      </w:r>
    </w:p>
    <w:p w:rsidR="00ED049C" w:rsidRPr="00ED049C" w:rsidRDefault="00ED049C" w:rsidP="00ED049C">
      <w:pPr>
        <w:numPr>
          <w:ilvl w:val="0"/>
          <w:numId w:val="17"/>
        </w:numPr>
        <w:ind w:left="225"/>
        <w:rPr>
          <w:rFonts w:asciiTheme="minorHAnsi" w:hAnsiTheme="minorHAnsi" w:cs="Helvetica"/>
          <w:color w:val="1F497D" w:themeColor="text2"/>
        </w:rPr>
      </w:pPr>
      <w:r w:rsidRPr="00ED049C">
        <w:rPr>
          <w:rFonts w:asciiTheme="minorHAnsi" w:hAnsiTheme="minorHAnsi" w:cs="Helvetica"/>
          <w:color w:val="1F497D" w:themeColor="text2"/>
        </w:rPr>
        <w:t>pas de frais pour le montage et installation du réservoir</w:t>
      </w:r>
    </w:p>
    <w:p w:rsidR="00ED049C" w:rsidRPr="00ED049C" w:rsidRDefault="00ED049C" w:rsidP="00ED049C">
      <w:pPr>
        <w:numPr>
          <w:ilvl w:val="0"/>
          <w:numId w:val="17"/>
        </w:numPr>
        <w:ind w:left="225"/>
        <w:rPr>
          <w:rFonts w:asciiTheme="minorHAnsi" w:hAnsiTheme="minorHAnsi" w:cs="Helvetica"/>
          <w:color w:val="1F497D" w:themeColor="text2"/>
        </w:rPr>
      </w:pPr>
      <w:r w:rsidRPr="00ED049C">
        <w:rPr>
          <w:rFonts w:asciiTheme="minorHAnsi" w:hAnsiTheme="minorHAnsi" w:cs="Helvetica"/>
          <w:color w:val="1F497D" w:themeColor="text2"/>
        </w:rPr>
        <w:t>le réservoir est adapté au débit du compresseur</w:t>
      </w:r>
    </w:p>
    <w:p w:rsidR="00ED049C" w:rsidRPr="00ED049C" w:rsidRDefault="00ED049C" w:rsidP="00ED049C">
      <w:pPr>
        <w:pStyle w:val="bodytext"/>
        <w:numPr>
          <w:ilvl w:val="0"/>
          <w:numId w:val="21"/>
        </w:numPr>
        <w:spacing w:before="0" w:beforeAutospacing="0" w:after="0" w:afterAutospacing="0"/>
        <w:rPr>
          <w:rFonts w:asciiTheme="minorHAnsi" w:hAnsiTheme="minorHAnsi" w:cs="Helvetica"/>
          <w:color w:val="1F497D" w:themeColor="text2"/>
          <w:u w:val="single"/>
        </w:rPr>
      </w:pPr>
      <w:r w:rsidRPr="00ED049C">
        <w:rPr>
          <w:rFonts w:asciiTheme="minorHAnsi" w:hAnsiTheme="minorHAnsi" w:cs="Helvetica"/>
          <w:b/>
          <w:bCs/>
          <w:color w:val="1F497D" w:themeColor="text2"/>
          <w:u w:val="single"/>
        </w:rPr>
        <w:t>Points positifs:</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t>une garantie totale de deux ans</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t>conception simple et compacte</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t>bonne isolation sonore et vibratile</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t>accessibilité optimale des composants permettant la facilité de maintenance</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t xml:space="preserve">composants normalisé de haute qualité stockés à notre usine de </w:t>
      </w:r>
      <w:proofErr w:type="spellStart"/>
      <w:r w:rsidRPr="00ED049C">
        <w:rPr>
          <w:rFonts w:asciiTheme="minorHAnsi" w:hAnsiTheme="minorHAnsi" w:cs="Helvetica"/>
          <w:color w:val="1F497D" w:themeColor="text2"/>
        </w:rPr>
        <w:t>Güglingen</w:t>
      </w:r>
      <w:proofErr w:type="spellEnd"/>
      <w:r w:rsidRPr="00ED049C">
        <w:rPr>
          <w:rFonts w:asciiTheme="minorHAnsi" w:hAnsiTheme="minorHAnsi" w:cs="Helvetica"/>
          <w:color w:val="1F497D" w:themeColor="text2"/>
        </w:rPr>
        <w:t>, assurant une fiabilité de service optimisé</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lastRenderedPageBreak/>
        <w:t>longue durée de vie, matériel optimisé par une conception étudiée</w:t>
      </w:r>
    </w:p>
    <w:p w:rsidR="00ED049C" w:rsidRPr="00ED049C" w:rsidRDefault="00ED049C" w:rsidP="00ED049C">
      <w:pPr>
        <w:numPr>
          <w:ilvl w:val="0"/>
          <w:numId w:val="18"/>
        </w:numPr>
        <w:ind w:left="225"/>
        <w:rPr>
          <w:rFonts w:asciiTheme="minorHAnsi" w:hAnsiTheme="minorHAnsi" w:cs="Helvetica"/>
          <w:color w:val="1F497D" w:themeColor="text2"/>
        </w:rPr>
      </w:pPr>
      <w:r w:rsidRPr="00ED049C">
        <w:rPr>
          <w:rFonts w:asciiTheme="minorHAnsi" w:hAnsiTheme="minorHAnsi" w:cs="Helvetica"/>
          <w:color w:val="1F497D" w:themeColor="text2"/>
        </w:rPr>
        <w:t>dispositif de tension automatique des courroies</w:t>
      </w:r>
    </w:p>
    <w:p w:rsidR="00ED049C" w:rsidRPr="00ED049C" w:rsidRDefault="00ED049C" w:rsidP="00ED049C">
      <w:pPr>
        <w:pStyle w:val="En-tte"/>
        <w:tabs>
          <w:tab w:val="left" w:pos="708"/>
        </w:tabs>
        <w:rPr>
          <w:rFonts w:asciiTheme="minorHAnsi" w:hAnsiTheme="minorHAnsi" w:cs="Tahoma"/>
          <w:b/>
          <w:noProof/>
          <w:color w:val="1F497D" w:themeColor="text2"/>
          <w:u w:val="single"/>
        </w:rPr>
      </w:pPr>
    </w:p>
    <w:p w:rsidR="002D3CDD" w:rsidRPr="00ED049C" w:rsidRDefault="002D3CDD" w:rsidP="002D3CDD">
      <w:pPr>
        <w:pStyle w:val="En-tte"/>
        <w:tabs>
          <w:tab w:val="left" w:pos="708"/>
        </w:tabs>
        <w:rPr>
          <w:rFonts w:asciiTheme="minorHAnsi" w:hAnsiTheme="minorHAnsi" w:cs="Tahoma"/>
          <w:b/>
          <w:noProof/>
          <w:color w:val="1F497D" w:themeColor="text2"/>
          <w:u w:val="single"/>
        </w:rPr>
      </w:pPr>
    </w:p>
    <w:p w:rsidR="005C0881" w:rsidRDefault="00514DEA" w:rsidP="00514DEA">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rPr>
        <w:tab/>
      </w:r>
      <w:r w:rsidR="002D3CDD">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635397">
        <w:rPr>
          <w:rFonts w:asciiTheme="minorHAnsi" w:hAnsiTheme="minorHAnsi" w:cs="Tahoma"/>
          <w:b/>
          <w:color w:val="365F91" w:themeColor="accent1" w:themeShade="BF"/>
        </w:rPr>
        <w:t>4 205.76</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3D6DFD" w:rsidRDefault="003D6DFD" w:rsidP="00514DEA">
      <w:pPr>
        <w:pStyle w:val="En-tte"/>
        <w:tabs>
          <w:tab w:val="left" w:pos="708"/>
        </w:tabs>
        <w:rPr>
          <w:rFonts w:asciiTheme="minorHAnsi" w:hAnsiTheme="minorHAnsi" w:cs="Tahoma"/>
          <w:b/>
          <w:color w:val="365F91" w:themeColor="accent1" w:themeShade="B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r>
      <w:r>
        <w:rPr>
          <w:rFonts w:asciiTheme="minorHAnsi" w:hAnsiTheme="minorHAnsi" w:cs="Tahoma"/>
          <w:b/>
          <w:color w:val="365F91" w:themeColor="accent1" w:themeShade="BF"/>
        </w:rPr>
        <w:tab/>
      </w:r>
    </w:p>
    <w:p w:rsidR="00097F10" w:rsidRDefault="00097F10" w:rsidP="00514DEA">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route, mise au point de l’installation</w:t>
      </w:r>
    </w:p>
    <w:p w:rsidR="00ED049C" w:rsidRPr="00307D6A" w:rsidRDefault="00ED049C" w:rsidP="00945C0C">
      <w:pPr>
        <w:pStyle w:val="Paragraphedeliste"/>
        <w:numPr>
          <w:ilvl w:val="0"/>
          <w:numId w:val="7"/>
        </w:numPr>
        <w:rPr>
          <w:rFonts w:asciiTheme="minorHAnsi" w:hAnsiTheme="minorHAnsi" w:cs="Tahoma"/>
          <w:color w:val="365F91" w:themeColor="accent1" w:themeShade="BF"/>
        </w:rPr>
      </w:pPr>
      <w:r>
        <w:rPr>
          <w:rFonts w:asciiTheme="minorHAnsi" w:hAnsiTheme="minorHAnsi" w:cs="Tahoma"/>
          <w:color w:val="365F91" w:themeColor="accent1" w:themeShade="BF"/>
        </w:rPr>
        <w:t>raccordement en air</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w:t>
      </w:r>
      <w:r w:rsidRPr="00307D6A">
        <w:rPr>
          <w:rFonts w:asciiTheme="minorHAnsi" w:hAnsiTheme="minorHAnsi" w:cs="Tahoma"/>
          <w:b/>
          <w:color w:val="365F91" w:themeColor="accent1" w:themeShade="BF"/>
        </w:rPr>
        <w:t xml:space="preserve">     </w:t>
      </w:r>
      <w:r w:rsidR="00ED049C">
        <w:rPr>
          <w:rFonts w:asciiTheme="minorHAnsi" w:hAnsiTheme="minorHAnsi" w:cs="Tahoma"/>
          <w:b/>
          <w:color w:val="365F91" w:themeColor="accent1" w:themeShade="BF"/>
        </w:rPr>
        <w:t>633.49</w:t>
      </w:r>
      <w:r>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ED049C" w:rsidRPr="00ED049C" w:rsidRDefault="00ED049C" w:rsidP="00ED049C">
      <w:pPr>
        <w:pStyle w:val="Titre5"/>
        <w:rPr>
          <w:rFonts w:ascii="Calibri" w:hAnsi="Calibri" w:cs="Tahoma"/>
          <w:i w:val="0"/>
          <w:color w:val="1F497D" w:themeColor="text2"/>
          <w:sz w:val="28"/>
          <w:szCs w:val="28"/>
          <w:u w:val="single"/>
        </w:rPr>
      </w:pPr>
      <w:r w:rsidRPr="00ED049C">
        <w:rPr>
          <w:rFonts w:asciiTheme="minorHAnsi" w:hAnsiTheme="minorHAnsi" w:cs="Tahoma"/>
          <w:i w:val="0"/>
          <w:color w:val="365F91" w:themeColor="accent1" w:themeShade="BF"/>
          <w:sz w:val="28"/>
          <w:szCs w:val="28"/>
        </w:rPr>
        <w:t>I</w:t>
      </w:r>
      <w:r w:rsidRPr="00ED049C">
        <w:rPr>
          <w:rFonts w:ascii="Calibri" w:hAnsi="Calibri" w:cs="Tahoma"/>
          <w:i w:val="0"/>
          <w:noProof/>
          <w:color w:val="1F497D" w:themeColor="text2"/>
          <w:sz w:val="28"/>
          <w:szCs w:val="28"/>
        </w:rPr>
        <w:drawing>
          <wp:anchor distT="0" distB="0" distL="114300" distR="114300" simplePos="0" relativeHeight="251677696" behindDoc="0" locked="0" layoutInCell="1" allowOverlap="1">
            <wp:simplePos x="0" y="0"/>
            <wp:positionH relativeFrom="column">
              <wp:posOffset>4895850</wp:posOffset>
            </wp:positionH>
            <wp:positionV relativeFrom="paragraph">
              <wp:posOffset>45085</wp:posOffset>
            </wp:positionV>
            <wp:extent cx="1445895" cy="2762250"/>
            <wp:effectExtent l="19050" t="0" r="1905" b="0"/>
            <wp:wrapNone/>
            <wp:docPr id="13"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1" cstate="print"/>
                    <a:srcRect/>
                    <a:stretch>
                      <a:fillRect/>
                    </a:stretch>
                  </pic:blipFill>
                  <pic:spPr bwMode="auto">
                    <a:xfrm>
                      <a:off x="0" y="0"/>
                      <a:ext cx="1445895" cy="2762250"/>
                    </a:xfrm>
                    <a:prstGeom prst="rect">
                      <a:avLst/>
                    </a:prstGeom>
                    <a:noFill/>
                    <a:ln w="9525">
                      <a:noFill/>
                      <a:miter lim="800000"/>
                      <a:headEnd/>
                      <a:tailEnd/>
                    </a:ln>
                  </pic:spPr>
                </pic:pic>
              </a:graphicData>
            </a:graphic>
          </wp:anchor>
        </w:drawing>
      </w:r>
      <w:r w:rsidRPr="00ED049C">
        <w:rPr>
          <w:rFonts w:ascii="Calibri" w:hAnsi="Calibri" w:cs="Tahoma"/>
          <w:i w:val="0"/>
          <w:color w:val="1F497D" w:themeColor="text2"/>
          <w:sz w:val="28"/>
          <w:szCs w:val="28"/>
        </w:rPr>
        <w:t xml:space="preserve">II – </w:t>
      </w:r>
      <w:r w:rsidRPr="00ED049C">
        <w:rPr>
          <w:rFonts w:ascii="Calibri" w:hAnsi="Calibri" w:cs="Tahoma"/>
          <w:i w:val="0"/>
          <w:color w:val="1F497D" w:themeColor="text2"/>
          <w:sz w:val="28"/>
          <w:szCs w:val="28"/>
          <w:u w:val="single"/>
        </w:rPr>
        <w:t>SE</w:t>
      </w:r>
      <w:r>
        <w:rPr>
          <w:rFonts w:ascii="Calibri" w:hAnsi="Calibri" w:cs="Tahoma"/>
          <w:i w:val="0"/>
          <w:color w:val="1F497D" w:themeColor="text2"/>
          <w:sz w:val="28"/>
          <w:szCs w:val="28"/>
          <w:u w:val="single"/>
        </w:rPr>
        <w:t>PARATEUR DE CONDENSATS OWAMAT 10</w:t>
      </w:r>
      <w:r w:rsidRPr="00ED049C">
        <w:rPr>
          <w:rFonts w:ascii="Calibri" w:hAnsi="Calibri" w:cs="Tahoma"/>
          <w:i w:val="0"/>
          <w:color w:val="1F497D" w:themeColor="text2"/>
          <w:sz w:val="28"/>
          <w:szCs w:val="28"/>
          <w:u w:val="single"/>
        </w:rPr>
        <w:t xml:space="preserve"> -</w:t>
      </w:r>
    </w:p>
    <w:p w:rsidR="00ED049C" w:rsidRPr="00F80035" w:rsidRDefault="00ED049C" w:rsidP="00ED049C">
      <w:pPr>
        <w:pStyle w:val="Default"/>
        <w:ind w:left="7080"/>
        <w:jc w:val="center"/>
        <w:rPr>
          <w:b/>
          <w:bCs/>
          <w:color w:val="1F497D" w:themeColor="text2"/>
        </w:rPr>
      </w:pPr>
      <w:r>
        <w:rPr>
          <w:b/>
          <w:bCs/>
          <w:noProof/>
          <w:color w:val="1F497D" w:themeColor="text2"/>
        </w:rPr>
        <w:drawing>
          <wp:anchor distT="0" distB="0" distL="114300" distR="114300" simplePos="0" relativeHeight="251678720" behindDoc="0" locked="0" layoutInCell="1" allowOverlap="1">
            <wp:simplePos x="0" y="0"/>
            <wp:positionH relativeFrom="column">
              <wp:posOffset>581025</wp:posOffset>
            </wp:positionH>
            <wp:positionV relativeFrom="paragraph">
              <wp:posOffset>132715</wp:posOffset>
            </wp:positionV>
            <wp:extent cx="2257425" cy="2057400"/>
            <wp:effectExtent l="1905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257425" cy="2057400"/>
                    </a:xfrm>
                    <a:prstGeom prst="rect">
                      <a:avLst/>
                    </a:prstGeom>
                    <a:noFill/>
                    <a:ln w="9525">
                      <a:noFill/>
                      <a:miter lim="800000"/>
                      <a:headEnd/>
                      <a:tailEnd/>
                    </a:ln>
                  </pic:spPr>
                </pic:pic>
              </a:graphicData>
            </a:graphic>
          </wp:anchor>
        </w:drawing>
      </w: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Default="00ED049C" w:rsidP="00ED049C">
      <w:pPr>
        <w:rPr>
          <w:rFonts w:ascii="Calibri" w:hAnsi="Calibri"/>
          <w:b/>
          <w:color w:val="1F497D" w:themeColor="text2"/>
          <w:sz w:val="28"/>
          <w:szCs w:val="28"/>
          <w:u w:val="single"/>
        </w:rPr>
      </w:pPr>
    </w:p>
    <w:p w:rsidR="00ED049C" w:rsidRPr="00F80035" w:rsidRDefault="00ED049C" w:rsidP="00ED049C">
      <w:pPr>
        <w:tabs>
          <w:tab w:val="right" w:pos="6795"/>
          <w:tab w:val="decimal" w:leader="dot" w:pos="9180"/>
        </w:tabs>
        <w:autoSpaceDE w:val="0"/>
        <w:autoSpaceDN w:val="0"/>
        <w:adjustRightInd w:val="0"/>
        <w:rPr>
          <w:rFonts w:ascii="Calibri" w:hAnsi="Calibri" w:cs="Arial"/>
          <w:b/>
          <w:i/>
          <w:color w:val="1F497D" w:themeColor="text2"/>
          <w:sz w:val="18"/>
          <w:szCs w:val="18"/>
          <w:u w:val="single"/>
        </w:rPr>
      </w:pPr>
    </w:p>
    <w:p w:rsidR="00ED049C" w:rsidRPr="00F80035" w:rsidRDefault="00ED049C" w:rsidP="00ED049C">
      <w:pPr>
        <w:tabs>
          <w:tab w:val="right" w:pos="6795"/>
          <w:tab w:val="decimal" w:leader="dot" w:pos="9180"/>
        </w:tabs>
        <w:autoSpaceDE w:val="0"/>
        <w:autoSpaceDN w:val="0"/>
        <w:adjustRightInd w:val="0"/>
        <w:rPr>
          <w:rFonts w:ascii="Calibri" w:hAnsi="Calibri"/>
          <w:b/>
          <w:i/>
          <w:color w:val="1F497D" w:themeColor="text2"/>
          <w:sz w:val="18"/>
          <w:szCs w:val="18"/>
          <w:u w:val="single"/>
        </w:rPr>
      </w:pPr>
      <w:r w:rsidRPr="00F80035">
        <w:rPr>
          <w:rFonts w:ascii="Calibri" w:hAnsi="Calibri" w:cs="Arial"/>
          <w:b/>
          <w:i/>
          <w:color w:val="1F497D" w:themeColor="text2"/>
          <w:sz w:val="18"/>
          <w:szCs w:val="18"/>
          <w:u w:val="single"/>
        </w:rPr>
        <w:t xml:space="preserve">Pour information: </w:t>
      </w:r>
      <w:r w:rsidRPr="00F80035">
        <w:rPr>
          <w:rFonts w:ascii="Calibri" w:hAnsi="Calibri" w:cs="Arial"/>
          <w:color w:val="1F497D" w:themeColor="text2"/>
          <w:sz w:val="18"/>
          <w:szCs w:val="18"/>
        </w:rPr>
        <w:tab/>
      </w:r>
    </w:p>
    <w:p w:rsidR="00ED049C" w:rsidRPr="00F80035" w:rsidRDefault="00ED049C" w:rsidP="00ED049C">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Les condensats provenant de compresseurs lubrifiés, fortement chargés d'hydrocarbures </w:t>
      </w:r>
    </w:p>
    <w:p w:rsidR="00ED049C" w:rsidRPr="00F80035" w:rsidRDefault="00ED049C" w:rsidP="00ED049C">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w:t>
      </w:r>
      <w:proofErr w:type="gramStart"/>
      <w:r w:rsidRPr="00F80035">
        <w:rPr>
          <w:rFonts w:ascii="Calibri" w:hAnsi="Calibri"/>
          <w:i/>
          <w:color w:val="1F497D" w:themeColor="text2"/>
          <w:sz w:val="18"/>
          <w:szCs w:val="18"/>
          <w:shd w:val="clear" w:color="auto" w:fill="E5F5FC"/>
        </w:rPr>
        <w:t>pouvant</w:t>
      </w:r>
      <w:proofErr w:type="gramEnd"/>
      <w:r w:rsidRPr="00F80035">
        <w:rPr>
          <w:rFonts w:ascii="Calibri" w:hAnsi="Calibri"/>
          <w:i/>
          <w:color w:val="1F497D" w:themeColor="text2"/>
          <w:sz w:val="18"/>
          <w:szCs w:val="18"/>
          <w:shd w:val="clear" w:color="auto" w:fill="E5F5FC"/>
        </w:rPr>
        <w:t xml:space="preserve"> atteindre 11 000 mg/l), sont considérés comme des rejets nuisibles à notre environnement. </w:t>
      </w:r>
    </w:p>
    <w:p w:rsidR="00ED049C" w:rsidRPr="00F80035" w:rsidRDefault="00ED049C" w:rsidP="00ED049C">
      <w:pPr>
        <w:tabs>
          <w:tab w:val="right" w:pos="6795"/>
          <w:tab w:val="decimal" w:leader="dot" w:pos="9180"/>
        </w:tabs>
        <w:autoSpaceDE w:val="0"/>
        <w:autoSpaceDN w:val="0"/>
        <w:adjustRightInd w:val="0"/>
        <w:rPr>
          <w:rFonts w:ascii="Calibri" w:hAnsi="Calibri"/>
          <w:i/>
          <w:color w:val="1F497D" w:themeColor="text2"/>
          <w:sz w:val="18"/>
          <w:szCs w:val="18"/>
        </w:rPr>
      </w:pPr>
      <w:r w:rsidRPr="00F80035">
        <w:rPr>
          <w:rFonts w:ascii="Calibri" w:hAnsi="Calibri"/>
          <w:i/>
          <w:color w:val="1F497D" w:themeColor="text2"/>
          <w:sz w:val="18"/>
          <w:szCs w:val="18"/>
          <w:shd w:val="clear" w:color="auto" w:fill="E5F5FC"/>
        </w:rPr>
        <w:t xml:space="preserve">Textes de lois </w:t>
      </w:r>
      <w:proofErr w:type="gramStart"/>
      <w:r w:rsidRPr="00F80035">
        <w:rPr>
          <w:rFonts w:ascii="Calibri" w:hAnsi="Calibri"/>
          <w:i/>
          <w:color w:val="1F497D" w:themeColor="text2"/>
          <w:sz w:val="18"/>
          <w:szCs w:val="18"/>
          <w:shd w:val="clear" w:color="auto" w:fill="E5F5FC"/>
        </w:rPr>
        <w:t>:</w:t>
      </w:r>
      <w:proofErr w:type="gramEnd"/>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76-663 du 19 juillet 76 relative aux installations classées pour la protection de l'environnement.</w:t>
      </w:r>
      <w:r w:rsidRPr="00F80035">
        <w:rPr>
          <w:rFonts w:ascii="Calibri" w:hAnsi="Calibri"/>
          <w:i/>
          <w:color w:val="1F497D" w:themeColor="text2"/>
          <w:sz w:val="18"/>
          <w:szCs w:val="18"/>
        </w:rPr>
        <w:br/>
      </w:r>
      <w:r w:rsidRPr="00F80035">
        <w:rPr>
          <w:rFonts w:ascii="Calibri" w:hAnsi="Calibri"/>
          <w:i/>
          <w:color w:val="1F497D" w:themeColor="text2"/>
          <w:sz w:val="18"/>
          <w:szCs w:val="18"/>
          <w:shd w:val="clear" w:color="auto" w:fill="E5F5FC"/>
        </w:rPr>
        <w:t>Loi 92-3 du 3 janvier 92 sur l'eau.</w:t>
      </w:r>
    </w:p>
    <w:p w:rsidR="00ED049C" w:rsidRPr="00F80035" w:rsidRDefault="00ED049C" w:rsidP="00ED049C">
      <w:pPr>
        <w:tabs>
          <w:tab w:val="right" w:pos="6795"/>
          <w:tab w:val="decimal" w:leader="dot" w:pos="9180"/>
        </w:tabs>
        <w:autoSpaceDE w:val="0"/>
        <w:autoSpaceDN w:val="0"/>
        <w:adjustRightInd w:val="0"/>
        <w:rPr>
          <w:rFonts w:ascii="Calibri" w:hAnsi="Calibri"/>
          <w:i/>
          <w:color w:val="1F497D" w:themeColor="text2"/>
          <w:sz w:val="18"/>
          <w:szCs w:val="18"/>
          <w:shd w:val="clear" w:color="auto" w:fill="E5F5FC"/>
        </w:rPr>
      </w:pPr>
      <w:r w:rsidRPr="00F80035">
        <w:rPr>
          <w:rFonts w:ascii="Calibri" w:hAnsi="Calibri"/>
          <w:i/>
          <w:color w:val="1F497D" w:themeColor="text2"/>
          <w:sz w:val="18"/>
          <w:szCs w:val="18"/>
          <w:shd w:val="clear" w:color="auto" w:fill="E5F5FC"/>
        </w:rPr>
        <w:t xml:space="preserve">Décret 93-742 du 29 mars 93 </w:t>
      </w:r>
    </w:p>
    <w:p w:rsidR="00ED049C" w:rsidRDefault="00ED049C" w:rsidP="00ED049C">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i/>
          <w:color w:val="1F497D" w:themeColor="text2"/>
          <w:sz w:val="18"/>
          <w:szCs w:val="18"/>
          <w:shd w:val="clear" w:color="auto" w:fill="E5F5FC"/>
        </w:rPr>
        <w:t>Décret 93-743 du 29 mars 93</w:t>
      </w:r>
      <w:r w:rsidRPr="00F80035">
        <w:rPr>
          <w:rFonts w:ascii="Calibri" w:hAnsi="Calibri"/>
          <w:i/>
          <w:color w:val="1F497D" w:themeColor="text2"/>
          <w:sz w:val="18"/>
          <w:szCs w:val="18"/>
          <w:shd w:val="clear" w:color="auto" w:fill="E5F5FC"/>
        </w:rPr>
        <w:tab/>
      </w: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r w:rsidRPr="00F80035">
        <w:rPr>
          <w:rFonts w:ascii="Calibri" w:hAnsi="Calibri"/>
          <w:b/>
          <w:color w:val="1F497D" w:themeColor="text2"/>
        </w:rPr>
        <w:tab/>
      </w:r>
    </w:p>
    <w:p w:rsidR="00ED049C" w:rsidRDefault="00ED049C" w:rsidP="00ED049C">
      <w:pPr>
        <w:pStyle w:val="NormalWeb"/>
        <w:shd w:val="clear" w:color="auto" w:fill="FFFFFF"/>
        <w:spacing w:before="0" w:beforeAutospacing="0" w:after="336" w:afterAutospacing="0" w:line="203" w:lineRule="atLeast"/>
        <w:jc w:val="right"/>
        <w:rPr>
          <w:rFonts w:ascii="Calibri" w:hAnsi="Calibri"/>
          <w:b/>
          <w:color w:val="1F497D" w:themeColor="text2"/>
        </w:rPr>
      </w:pPr>
      <w:r w:rsidRPr="00F80035">
        <w:rPr>
          <w:rFonts w:ascii="Calibri" w:hAnsi="Calibri"/>
          <w:b/>
          <w:color w:val="1F497D" w:themeColor="text2"/>
        </w:rPr>
        <w:t xml:space="preserve">Prix Unitaire HT : </w:t>
      </w:r>
      <w:r>
        <w:rPr>
          <w:rFonts w:ascii="Calibri" w:hAnsi="Calibri"/>
          <w:b/>
          <w:color w:val="1F497D" w:themeColor="text2"/>
        </w:rPr>
        <w:t>270.65</w:t>
      </w:r>
      <w:r w:rsidRPr="00F80035">
        <w:rPr>
          <w:rFonts w:ascii="Calibri" w:hAnsi="Calibri"/>
          <w:b/>
          <w:color w:val="1F497D" w:themeColor="text2"/>
        </w:rPr>
        <w:t xml:space="preserve"> €</w:t>
      </w:r>
      <w:r>
        <w:rPr>
          <w:rFonts w:ascii="Calibri" w:hAnsi="Calibri"/>
          <w:b/>
          <w:color w:val="1F497D" w:themeColor="text2"/>
        </w:rPr>
        <w:t xml:space="preserve"> HT</w:t>
      </w:r>
    </w:p>
    <w:p w:rsidR="00ED049C" w:rsidRDefault="00945C0C" w:rsidP="003B5303">
      <w:pPr>
        <w:rPr>
          <w:rFonts w:asciiTheme="minorHAnsi" w:hAnsiTheme="minorHAnsi" w:cs="Tahoma"/>
          <w:b/>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ED049C" w:rsidRDefault="00ED049C" w:rsidP="003B5303">
      <w:pPr>
        <w:rPr>
          <w:rFonts w:asciiTheme="minorHAnsi" w:hAnsiTheme="minorHAnsi" w:cs="Tahoma"/>
          <w:b/>
          <w:color w:val="365F91" w:themeColor="accent1" w:themeShade="BF"/>
        </w:rPr>
      </w:pPr>
    </w:p>
    <w:p w:rsidR="00ED049C" w:rsidRDefault="00ED049C" w:rsidP="003B5303">
      <w:pPr>
        <w:rPr>
          <w:rFonts w:asciiTheme="minorHAnsi" w:hAnsiTheme="minorHAnsi" w:cs="Tahoma"/>
          <w:b/>
          <w:color w:val="365F91" w:themeColor="accent1" w:themeShade="BF"/>
        </w:rPr>
      </w:pPr>
    </w:p>
    <w:p w:rsidR="00ED049C" w:rsidRDefault="00ED049C" w:rsidP="003B5303">
      <w:pPr>
        <w:rPr>
          <w:rFonts w:asciiTheme="minorHAnsi" w:hAnsiTheme="minorHAnsi" w:cs="Tahoma"/>
          <w:b/>
          <w:color w:val="365F91" w:themeColor="accent1" w:themeShade="BF"/>
        </w:rPr>
      </w:pPr>
    </w:p>
    <w:p w:rsidR="008F217B" w:rsidRPr="00307D6A" w:rsidRDefault="00945C0C"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00C81179"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BE7770"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lastRenderedPageBreak/>
        <w:t>I</w:t>
      </w:r>
      <w:r w:rsidR="00F66B4C">
        <w:rPr>
          <w:rFonts w:asciiTheme="minorHAnsi" w:hAnsiTheme="minorHAnsi" w:cs="Tahoma"/>
          <w:i w:val="0"/>
          <w:color w:val="365F91" w:themeColor="accent1" w:themeShade="BF"/>
          <w:sz w:val="28"/>
          <w:szCs w:val="28"/>
          <w:u w:val="single"/>
        </w:rPr>
        <w:t>V</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EA16C7" w:rsidRPr="00307D6A" w:rsidRDefault="00C46F96"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RS</w:t>
      </w:r>
      <w:r w:rsidR="00435567">
        <w:rPr>
          <w:rFonts w:asciiTheme="minorHAnsi" w:hAnsiTheme="minorHAnsi"/>
          <w:color w:val="1F497D" w:themeColor="text2"/>
          <w:sz w:val="22"/>
          <w:szCs w:val="22"/>
        </w:rPr>
        <w:t>D-</w:t>
      </w:r>
      <w:r w:rsidR="00ED049C">
        <w:rPr>
          <w:rFonts w:asciiTheme="minorHAnsi" w:hAnsiTheme="minorHAnsi"/>
          <w:color w:val="1F497D" w:themeColor="text2"/>
          <w:sz w:val="22"/>
          <w:szCs w:val="22"/>
        </w:rPr>
        <w:t>7.5</w:t>
      </w:r>
      <w:r w:rsidRPr="00BE7770">
        <w:rPr>
          <w:rFonts w:asciiTheme="minorHAnsi" w:hAnsiTheme="minorHAnsi" w:cs="Arial"/>
          <w:color w:val="1F497D" w:themeColor="text2"/>
          <w:sz w:val="22"/>
          <w:szCs w:val="22"/>
        </w:rPr>
        <w:tab/>
        <w:t xml:space="preserve">compresseur </w:t>
      </w:r>
      <w:r w:rsidR="00ED049C">
        <w:rPr>
          <w:rFonts w:asciiTheme="minorHAnsi" w:hAnsiTheme="minorHAnsi" w:cs="Arial"/>
          <w:color w:val="1F497D" w:themeColor="text2"/>
          <w:sz w:val="22"/>
          <w:szCs w:val="22"/>
        </w:rPr>
        <w:t xml:space="preserve">sur cuve </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635397">
        <w:rPr>
          <w:rFonts w:asciiTheme="minorHAnsi" w:hAnsiTheme="minorHAnsi" w:cs="Arial"/>
          <w:color w:val="1F497D" w:themeColor="text2"/>
          <w:sz w:val="22"/>
          <w:szCs w:val="22"/>
        </w:rPr>
        <w:t>4 205.76</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635397">
        <w:rPr>
          <w:rFonts w:asciiTheme="minorHAnsi" w:hAnsiTheme="minorHAnsi" w:cs="Arial"/>
          <w:color w:val="1F497D" w:themeColor="text2"/>
          <w:sz w:val="22"/>
          <w:szCs w:val="22"/>
        </w:rPr>
        <w:t>4 205.76</w:t>
      </w:r>
    </w:p>
    <w:p w:rsidR="00ED049C"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 xml:space="preserve">Forfait </w:t>
      </w:r>
      <w:r w:rsidR="00D857DD">
        <w:rPr>
          <w:rFonts w:asciiTheme="minorHAnsi" w:hAnsiTheme="minorHAnsi" w:cs="Arial"/>
          <w:color w:val="1F497D" w:themeColor="text2"/>
          <w:sz w:val="22"/>
          <w:szCs w:val="22"/>
        </w:rPr>
        <w:t>mise en service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ED049C">
        <w:rPr>
          <w:rFonts w:asciiTheme="minorHAnsi" w:hAnsiTheme="minorHAnsi" w:cs="Arial"/>
          <w:color w:val="1F497D" w:themeColor="text2"/>
          <w:sz w:val="22"/>
          <w:szCs w:val="22"/>
        </w:rPr>
        <w:t>633.49</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ED049C">
        <w:rPr>
          <w:rFonts w:asciiTheme="minorHAnsi" w:hAnsiTheme="minorHAnsi" w:cs="Arial"/>
          <w:color w:val="1F497D" w:themeColor="text2"/>
          <w:sz w:val="22"/>
          <w:szCs w:val="22"/>
        </w:rPr>
        <w:t>633.49</w:t>
      </w:r>
    </w:p>
    <w:p w:rsidR="00ED049C" w:rsidRPr="00ED049C" w:rsidRDefault="00ED049C"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ED049C">
        <w:rPr>
          <w:rFonts w:asciiTheme="minorHAnsi" w:hAnsiTheme="minorHAnsi" w:cs="Arial"/>
          <w:color w:val="1F497D" w:themeColor="text2"/>
          <w:sz w:val="22"/>
          <w:szCs w:val="22"/>
          <w:lang w:val="en-US"/>
        </w:rPr>
        <w:t>KHG</w:t>
      </w:r>
      <w:r w:rsidRPr="00ED049C">
        <w:rPr>
          <w:rFonts w:asciiTheme="minorHAnsi" w:hAnsiTheme="minorHAnsi" w:cs="Arial"/>
          <w:color w:val="1F497D" w:themeColor="text2"/>
          <w:sz w:val="22"/>
          <w:szCs w:val="22"/>
          <w:lang w:val="en-US"/>
        </w:rPr>
        <w:tab/>
        <w:t>Kit hors gel</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539.60</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1</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539.60</w:t>
      </w:r>
    </w:p>
    <w:p w:rsidR="00ED049C" w:rsidRPr="00ED049C" w:rsidRDefault="00ED049C"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ED049C">
        <w:rPr>
          <w:rFonts w:asciiTheme="minorHAnsi" w:hAnsiTheme="minorHAnsi" w:cs="Arial"/>
          <w:color w:val="1F497D" w:themeColor="text2"/>
          <w:sz w:val="22"/>
          <w:szCs w:val="22"/>
          <w:lang w:val="en-US"/>
        </w:rPr>
        <w:t>F666 03 120</w:t>
      </w:r>
      <w:r w:rsidRPr="00ED049C">
        <w:rPr>
          <w:rFonts w:asciiTheme="minorHAnsi" w:hAnsiTheme="minorHAnsi" w:cs="Arial"/>
          <w:color w:val="1F497D" w:themeColor="text2"/>
          <w:sz w:val="22"/>
          <w:szCs w:val="22"/>
          <w:lang w:val="en-US"/>
        </w:rPr>
        <w:tab/>
        <w:t xml:space="preserve">purge </w:t>
      </w:r>
      <w:proofErr w:type="spellStart"/>
      <w:r w:rsidRPr="00ED049C">
        <w:rPr>
          <w:rFonts w:asciiTheme="minorHAnsi" w:hAnsiTheme="minorHAnsi" w:cs="Arial"/>
          <w:color w:val="1F497D" w:themeColor="text2"/>
          <w:sz w:val="22"/>
          <w:szCs w:val="22"/>
          <w:lang w:val="en-US"/>
        </w:rPr>
        <w:t>electropilotée</w:t>
      </w:r>
      <w:proofErr w:type="spellEnd"/>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68.00</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1</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68.00</w:t>
      </w:r>
    </w:p>
    <w:p w:rsidR="00ED049C" w:rsidRPr="00ED049C" w:rsidRDefault="00ED049C"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lang w:val="en-US"/>
        </w:rPr>
      </w:pPr>
      <w:r w:rsidRPr="00ED049C">
        <w:rPr>
          <w:rFonts w:asciiTheme="minorHAnsi" w:hAnsiTheme="minorHAnsi" w:cs="Arial"/>
          <w:color w:val="1F497D" w:themeColor="text2"/>
          <w:sz w:val="22"/>
          <w:szCs w:val="22"/>
          <w:lang w:val="en-US"/>
        </w:rPr>
        <w:t>BT10K1000</w:t>
      </w:r>
      <w:r w:rsidRPr="00ED049C">
        <w:rPr>
          <w:rFonts w:asciiTheme="minorHAnsi" w:hAnsiTheme="minorHAnsi" w:cs="Arial"/>
          <w:color w:val="1F497D" w:themeColor="text2"/>
          <w:sz w:val="22"/>
          <w:szCs w:val="22"/>
          <w:lang w:val="en-US"/>
        </w:rPr>
        <w:tab/>
      </w:r>
      <w:proofErr w:type="spellStart"/>
      <w:r w:rsidRPr="00ED049C">
        <w:rPr>
          <w:rFonts w:asciiTheme="minorHAnsi" w:hAnsiTheme="minorHAnsi" w:cs="Arial"/>
          <w:color w:val="1F497D" w:themeColor="text2"/>
          <w:sz w:val="22"/>
          <w:szCs w:val="22"/>
          <w:lang w:val="en-US"/>
        </w:rPr>
        <w:t>owamat</w:t>
      </w:r>
      <w:proofErr w:type="spellEnd"/>
      <w:r w:rsidRPr="00ED049C">
        <w:rPr>
          <w:rFonts w:asciiTheme="minorHAnsi" w:hAnsiTheme="minorHAnsi" w:cs="Arial"/>
          <w:color w:val="1F497D" w:themeColor="text2"/>
          <w:sz w:val="22"/>
          <w:szCs w:val="22"/>
          <w:lang w:val="en-US"/>
        </w:rPr>
        <w:t xml:space="preserve"> 10 </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270.65</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1</w:t>
      </w:r>
      <w:r w:rsidRPr="00ED049C">
        <w:rPr>
          <w:rFonts w:asciiTheme="minorHAnsi" w:hAnsiTheme="minorHAnsi" w:cs="Arial"/>
          <w:color w:val="1F497D" w:themeColor="text2"/>
          <w:sz w:val="22"/>
          <w:szCs w:val="22"/>
          <w:lang w:val="en-US"/>
        </w:rPr>
        <w:tab/>
      </w:r>
      <w:r w:rsidRPr="00ED049C">
        <w:rPr>
          <w:rFonts w:asciiTheme="minorHAnsi" w:hAnsiTheme="minorHAnsi" w:cs="Arial"/>
          <w:color w:val="1F497D" w:themeColor="text2"/>
          <w:sz w:val="22"/>
          <w:szCs w:val="22"/>
          <w:lang w:val="en-US"/>
        </w:rPr>
        <w:tab/>
        <w:t>270.65</w:t>
      </w:r>
    </w:p>
    <w:p w:rsidR="00BE7770" w:rsidRPr="00635397" w:rsidRDefault="00635397"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635397">
        <w:rPr>
          <w:rFonts w:asciiTheme="minorHAnsi" w:hAnsiTheme="minorHAnsi" w:cs="Arial"/>
          <w:color w:val="1F497D" w:themeColor="text2"/>
          <w:sz w:val="22"/>
          <w:szCs w:val="22"/>
        </w:rPr>
        <w:t>DIVO</w:t>
      </w:r>
      <w:r w:rsidRPr="00635397">
        <w:rPr>
          <w:rFonts w:asciiTheme="minorHAnsi" w:hAnsiTheme="minorHAnsi" w:cs="Arial"/>
          <w:color w:val="1F497D" w:themeColor="text2"/>
          <w:sz w:val="22"/>
          <w:szCs w:val="22"/>
        </w:rPr>
        <w:tab/>
        <w:t xml:space="preserve">fourniture de </w:t>
      </w:r>
      <w:proofErr w:type="spellStart"/>
      <w:r w:rsidRPr="00635397">
        <w:rPr>
          <w:rFonts w:asciiTheme="minorHAnsi" w:hAnsiTheme="minorHAnsi" w:cs="Arial"/>
          <w:color w:val="1F497D" w:themeColor="text2"/>
          <w:sz w:val="22"/>
          <w:szCs w:val="22"/>
        </w:rPr>
        <w:t>racc</w:t>
      </w:r>
      <w:proofErr w:type="spellEnd"/>
      <w:r w:rsidRPr="00635397">
        <w:rPr>
          <w:rFonts w:asciiTheme="minorHAnsi" w:hAnsiTheme="minorHAnsi" w:cs="Arial"/>
          <w:color w:val="1F497D" w:themeColor="text2"/>
          <w:sz w:val="22"/>
          <w:szCs w:val="22"/>
        </w:rPr>
        <w:t xml:space="preserve"> sur vanne laissée à </w:t>
      </w:r>
      <w:proofErr w:type="spellStart"/>
      <w:r w:rsidRPr="00635397">
        <w:rPr>
          <w:rFonts w:asciiTheme="minorHAnsi" w:hAnsiTheme="minorHAnsi" w:cs="Arial"/>
          <w:color w:val="1F497D" w:themeColor="text2"/>
          <w:sz w:val="22"/>
          <w:szCs w:val="22"/>
        </w:rPr>
        <w:t>prox</w:t>
      </w:r>
      <w:proofErr w:type="spellEnd"/>
      <w:r w:rsidRPr="00635397">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142.00</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w:t>
      </w:r>
      <w:r>
        <w:rPr>
          <w:rFonts w:asciiTheme="minorHAnsi" w:hAnsiTheme="minorHAnsi" w:cs="Arial"/>
          <w:color w:val="1F497D" w:themeColor="text2"/>
          <w:sz w:val="22"/>
          <w:szCs w:val="22"/>
        </w:rPr>
        <w:tab/>
      </w:r>
      <w:r>
        <w:rPr>
          <w:rFonts w:asciiTheme="minorHAnsi" w:hAnsiTheme="minorHAnsi" w:cs="Arial"/>
          <w:color w:val="1F497D" w:themeColor="text2"/>
          <w:sz w:val="22"/>
          <w:szCs w:val="22"/>
        </w:rPr>
        <w:tab/>
        <w:t>142.00</w:t>
      </w:r>
    </w:p>
    <w:p w:rsidR="00BE7770" w:rsidRPr="00635397" w:rsidRDefault="00635397" w:rsidP="00BE7770">
      <w:pPr>
        <w:autoSpaceDE w:val="0"/>
        <w:autoSpaceDN w:val="0"/>
        <w:adjustRightInd w:val="0"/>
        <w:rPr>
          <w:rFonts w:asciiTheme="minorHAnsi" w:hAnsiTheme="minorHAnsi"/>
          <w:i/>
          <w:color w:val="1F497D" w:themeColor="text2"/>
          <w:sz w:val="22"/>
          <w:szCs w:val="22"/>
        </w:rPr>
      </w:pPr>
      <w:r w:rsidRPr="00635397">
        <w:rPr>
          <w:rFonts w:asciiTheme="minorHAnsi" w:hAnsiTheme="minorHAnsi"/>
          <w:b/>
          <w:i/>
          <w:color w:val="1F497D" w:themeColor="text2"/>
          <w:sz w:val="22"/>
          <w:szCs w:val="22"/>
        </w:rPr>
        <w:t>Option</w:t>
      </w:r>
      <w:r w:rsidRPr="00635397">
        <w:rPr>
          <w:rFonts w:asciiTheme="minorHAnsi" w:hAnsiTheme="minorHAnsi"/>
          <w:i/>
          <w:color w:val="1F497D" w:themeColor="text2"/>
          <w:sz w:val="22"/>
          <w:szCs w:val="22"/>
        </w:rPr>
        <w:t xml:space="preserve"> : sécheur intégré au compresseur </w:t>
      </w:r>
      <w:r w:rsidRPr="00635397">
        <w:rPr>
          <w:rFonts w:asciiTheme="minorHAnsi" w:hAnsiTheme="minorHAnsi"/>
          <w:b/>
          <w:i/>
          <w:color w:val="1F497D" w:themeColor="text2"/>
          <w:sz w:val="22"/>
          <w:szCs w:val="22"/>
        </w:rPr>
        <w:t>NON INCLU</w:t>
      </w:r>
      <w:proofErr w:type="gramStart"/>
      <w:r w:rsidRPr="00635397">
        <w:rPr>
          <w:rFonts w:asciiTheme="minorHAnsi" w:hAnsiTheme="minorHAnsi"/>
          <w:i/>
          <w:color w:val="1F497D" w:themeColor="text2"/>
          <w:sz w:val="22"/>
          <w:szCs w:val="22"/>
        </w:rPr>
        <w:t>:  1</w:t>
      </w:r>
      <w:proofErr w:type="gramEnd"/>
      <w:r w:rsidRPr="00635397">
        <w:rPr>
          <w:rFonts w:asciiTheme="minorHAnsi" w:hAnsiTheme="minorHAnsi"/>
          <w:i/>
          <w:color w:val="1F497D" w:themeColor="text2"/>
          <w:sz w:val="22"/>
          <w:szCs w:val="22"/>
        </w:rPr>
        <w:t> 527.57 € HT</w:t>
      </w:r>
    </w:p>
    <w:p w:rsid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635397">
        <w:rPr>
          <w:rFonts w:asciiTheme="minorHAnsi" w:hAnsiTheme="minorHAnsi"/>
          <w:b/>
          <w:color w:val="1F497D" w:themeColor="text2"/>
          <w:sz w:val="28"/>
          <w:szCs w:val="28"/>
        </w:rPr>
        <w:t>5 859.50</w:t>
      </w:r>
      <w:r w:rsidRPr="00BE7770">
        <w:rPr>
          <w:rFonts w:asciiTheme="minorHAnsi" w:hAnsiTheme="minorHAnsi"/>
          <w:b/>
          <w:color w:val="1F497D" w:themeColor="text2"/>
          <w:sz w:val="28"/>
          <w:szCs w:val="28"/>
        </w:rPr>
        <w:t xml:space="preserve"> EUR</w:t>
      </w:r>
    </w:p>
    <w:p w:rsidR="00F66B4C" w:rsidRPr="00F66B4C" w:rsidRDefault="00F66B4C" w:rsidP="00BE7770">
      <w:pPr>
        <w:autoSpaceDE w:val="0"/>
        <w:autoSpaceDN w:val="0"/>
        <w:adjustRightInd w:val="0"/>
        <w:ind w:left="5100"/>
        <w:jc w:val="right"/>
        <w:rPr>
          <w:rFonts w:asciiTheme="minorHAnsi" w:hAnsiTheme="minorHAnsi"/>
          <w:color w:val="1F497D" w:themeColor="text2"/>
          <w:sz w:val="22"/>
          <w:szCs w:val="22"/>
        </w:rPr>
      </w:pPr>
      <w:r w:rsidRPr="00F66B4C">
        <w:rPr>
          <w:rFonts w:asciiTheme="minorHAnsi" w:hAnsiTheme="minorHAnsi"/>
          <w:color w:val="1F497D" w:themeColor="text2"/>
          <w:sz w:val="22"/>
          <w:szCs w:val="22"/>
        </w:rPr>
        <w:t>Tva 20 % : 1 171.90</w:t>
      </w:r>
    </w:p>
    <w:p w:rsidR="00F66B4C" w:rsidRPr="00F66B4C" w:rsidRDefault="00F66B4C" w:rsidP="00BE7770">
      <w:pPr>
        <w:autoSpaceDE w:val="0"/>
        <w:autoSpaceDN w:val="0"/>
        <w:adjustRightInd w:val="0"/>
        <w:ind w:left="5100"/>
        <w:jc w:val="right"/>
        <w:rPr>
          <w:rFonts w:asciiTheme="minorHAnsi" w:hAnsiTheme="minorHAnsi"/>
          <w:color w:val="1F497D" w:themeColor="text2"/>
          <w:sz w:val="22"/>
          <w:szCs w:val="22"/>
        </w:rPr>
      </w:pPr>
      <w:r w:rsidRPr="00F66B4C">
        <w:rPr>
          <w:rFonts w:asciiTheme="minorHAnsi" w:hAnsiTheme="minorHAnsi"/>
          <w:color w:val="1F497D" w:themeColor="text2"/>
          <w:sz w:val="22"/>
          <w:szCs w:val="22"/>
        </w:rPr>
        <w:t>TOTAL TTC € :</w:t>
      </w:r>
      <w:r>
        <w:rPr>
          <w:rFonts w:asciiTheme="minorHAnsi" w:hAnsiTheme="minorHAnsi"/>
          <w:color w:val="1F497D" w:themeColor="text2"/>
          <w:sz w:val="22"/>
          <w:szCs w:val="22"/>
        </w:rPr>
        <w:t xml:space="preserve"> </w:t>
      </w:r>
      <w:r w:rsidRPr="00F66B4C">
        <w:rPr>
          <w:rFonts w:asciiTheme="minorHAnsi" w:hAnsiTheme="minorHAnsi"/>
          <w:color w:val="1F497D" w:themeColor="text2"/>
          <w:sz w:val="22"/>
          <w:szCs w:val="22"/>
        </w:rPr>
        <w:t>7 031.40</w:t>
      </w:r>
    </w:p>
    <w:p w:rsidR="0034501C" w:rsidRDefault="0034501C" w:rsidP="00972A59">
      <w:pPr>
        <w:autoSpaceDE w:val="0"/>
        <w:autoSpaceDN w:val="0"/>
        <w:adjustRightInd w:val="0"/>
        <w:ind w:left="5100"/>
        <w:jc w:val="right"/>
        <w:rPr>
          <w:rFonts w:asciiTheme="minorHAnsi" w:hAnsiTheme="minorHAnsi"/>
          <w:b/>
          <w:color w:val="1F497D" w:themeColor="text2"/>
          <w:sz w:val="28"/>
          <w:szCs w:val="28"/>
        </w:rPr>
      </w:pPr>
    </w:p>
    <w:p w:rsidR="0034501C" w:rsidRPr="00972A59" w:rsidRDefault="0034501C" w:rsidP="00972A59">
      <w:pPr>
        <w:autoSpaceDE w:val="0"/>
        <w:autoSpaceDN w:val="0"/>
        <w:adjustRightInd w:val="0"/>
        <w:ind w:left="5100"/>
        <w:jc w:val="right"/>
        <w:rPr>
          <w:rFonts w:asciiTheme="minorHAnsi" w:hAnsiTheme="minorHAnsi"/>
          <w:b/>
          <w:color w:val="1F497D" w:themeColor="text2"/>
          <w:sz w:val="28"/>
          <w:szCs w:val="28"/>
        </w:rPr>
      </w:pPr>
    </w:p>
    <w:p w:rsidR="00972A59" w:rsidRDefault="00972A59" w:rsidP="00BE7770">
      <w:pPr>
        <w:autoSpaceDE w:val="0"/>
        <w:autoSpaceDN w:val="0"/>
        <w:adjustRightInd w:val="0"/>
        <w:ind w:left="5100"/>
        <w:jc w:val="right"/>
        <w:rPr>
          <w:rFonts w:asciiTheme="minorHAnsi" w:hAnsiTheme="minorHAnsi"/>
          <w:b/>
          <w:color w:val="1F497D" w:themeColor="text2"/>
          <w:sz w:val="28"/>
          <w:szCs w:val="28"/>
        </w:rPr>
      </w:pPr>
    </w:p>
    <w:p w:rsidR="00F66B4C" w:rsidRPr="00BE7770" w:rsidRDefault="00F66B4C" w:rsidP="00BE7770">
      <w:pPr>
        <w:autoSpaceDE w:val="0"/>
        <w:autoSpaceDN w:val="0"/>
        <w:adjustRightInd w:val="0"/>
        <w:ind w:left="5100"/>
        <w:jc w:val="right"/>
        <w:rPr>
          <w:rFonts w:asciiTheme="minorHAnsi" w:hAnsiTheme="minorHAnsi"/>
          <w:b/>
          <w:color w:val="1F497D" w:themeColor="text2"/>
          <w:sz w:val="28"/>
          <w:szCs w:val="28"/>
        </w:rPr>
      </w:pP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lastRenderedPageBreak/>
        <w:t>V</w:t>
      </w:r>
      <w:r w:rsidR="00F66B4C">
        <w:rPr>
          <w:b/>
          <w:bCs/>
          <w:color w:val="365F91" w:themeColor="accent1" w:themeShade="BF"/>
          <w:sz w:val="28"/>
          <w:szCs w:val="28"/>
          <w:u w:val="single"/>
        </w:rPr>
        <w:t>I</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A16FF5" w:rsidRDefault="00A16FF5" w:rsidP="00A16FF5">
      <w:pPr>
        <w:pStyle w:val="Default"/>
        <w:rPr>
          <w:rFonts w:cs="Wingdings"/>
          <w:color w:val="365F91" w:themeColor="accent1" w:themeShade="BF"/>
        </w:rPr>
      </w:pPr>
    </w:p>
    <w:p w:rsidR="00232A79" w:rsidRPr="00A16FF5" w:rsidRDefault="00A16FF5" w:rsidP="00232A79">
      <w:pPr>
        <w:pStyle w:val="Default"/>
        <w:numPr>
          <w:ilvl w:val="0"/>
          <w:numId w:val="22"/>
        </w:numPr>
        <w:rPr>
          <w:rFonts w:cs="Wingdings"/>
          <w:color w:val="365F91" w:themeColor="accent1" w:themeShade="BF"/>
        </w:rPr>
      </w:pPr>
      <w:r w:rsidRPr="00A16FF5">
        <w:rPr>
          <w:rFonts w:cs="Wingdings"/>
          <w:color w:val="365F91" w:themeColor="accent1" w:themeShade="BF"/>
        </w:rPr>
        <w:t xml:space="preserve">      </w:t>
      </w:r>
      <w:r w:rsidRPr="00A16FF5">
        <w:rPr>
          <w:rFonts w:cs="Wingdings"/>
          <w:b/>
          <w:color w:val="365F91" w:themeColor="accent1" w:themeShade="BF"/>
        </w:rPr>
        <w:t xml:space="preserve">Délai : 10 Jours </w:t>
      </w:r>
      <w:r>
        <w:rPr>
          <w:rFonts w:cs="Wingdings"/>
          <w:b/>
          <w:color w:val="365F91" w:themeColor="accent1" w:themeShade="BF"/>
        </w:rPr>
        <w:t>à réception de commande</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Suivi de ce dossier </w:t>
      </w:r>
      <w:r w:rsidR="003E0501" w:rsidRPr="00307D6A">
        <w:rPr>
          <w:rFonts w:asciiTheme="minorHAnsi" w:hAnsiTheme="minorHAnsi" w:cs="Tahoma"/>
          <w:color w:val="365F91" w:themeColor="accent1" w:themeShade="BF"/>
          <w:sz w:val="24"/>
          <w:szCs w:val="24"/>
        </w:rPr>
        <w:t xml:space="preserve">: </w:t>
      </w:r>
      <w:r w:rsidR="003E0501">
        <w:rPr>
          <w:rFonts w:asciiTheme="minorHAnsi" w:hAnsiTheme="minorHAnsi" w:cs="Tahoma"/>
          <w:color w:val="365F91" w:themeColor="accent1" w:themeShade="BF"/>
          <w:sz w:val="24"/>
          <w:szCs w:val="24"/>
        </w:rPr>
        <w:t xml:space="preserve">Lionel BETTON 06 </w:t>
      </w:r>
      <w:proofErr w:type="spellStart"/>
      <w:r w:rsidR="003E0501">
        <w:rPr>
          <w:rFonts w:asciiTheme="minorHAnsi" w:hAnsiTheme="minorHAnsi" w:cs="Tahoma"/>
          <w:color w:val="365F91" w:themeColor="accent1" w:themeShade="BF"/>
          <w:sz w:val="24"/>
          <w:szCs w:val="24"/>
        </w:rPr>
        <w:t>06</w:t>
      </w:r>
      <w:proofErr w:type="spellEnd"/>
      <w:r w:rsidR="003E0501">
        <w:rPr>
          <w:rFonts w:asciiTheme="minorHAnsi" w:hAnsiTheme="minorHAnsi" w:cs="Tahoma"/>
          <w:color w:val="365F91" w:themeColor="accent1" w:themeShade="BF"/>
          <w:sz w:val="24"/>
          <w:szCs w:val="24"/>
        </w:rPr>
        <w:t xml:space="preserve"> 57 31 82</w:t>
      </w:r>
    </w:p>
    <w:p w:rsidR="003E0501" w:rsidRPr="00307D6A" w:rsidRDefault="003E0501"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color w:val="365F91" w:themeColor="accent1" w:themeShade="BF"/>
          <w:sz w:val="24"/>
          <w:szCs w:val="24"/>
        </w:rPr>
        <w:t>Lionel.betton@sfacs-industrie.fr</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1F" w:rsidRDefault="0018681F" w:rsidP="00601B77">
      <w:r>
        <w:separator/>
      </w:r>
    </w:p>
  </w:endnote>
  <w:endnote w:type="continuationSeparator" w:id="0">
    <w:p w:rsidR="0018681F" w:rsidRDefault="0018681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1F" w:rsidRDefault="0018681F" w:rsidP="00601B77">
      <w:r>
        <w:separator/>
      </w:r>
    </w:p>
  </w:footnote>
  <w:footnote w:type="continuationSeparator" w:id="0">
    <w:p w:rsidR="0018681F" w:rsidRDefault="0018681F"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18065C12"/>
    <w:multiLevelType w:val="hybridMultilevel"/>
    <w:tmpl w:val="BD8E631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647FD0"/>
    <w:multiLevelType w:val="hybridMultilevel"/>
    <w:tmpl w:val="24484B0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B5B1D"/>
    <w:multiLevelType w:val="multilevel"/>
    <w:tmpl w:val="5DE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C3044EF"/>
    <w:multiLevelType w:val="multilevel"/>
    <w:tmpl w:val="8E8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0">
    <w:nsid w:val="401825DF"/>
    <w:multiLevelType w:val="hybridMultilevel"/>
    <w:tmpl w:val="4F8C48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153AC0"/>
    <w:multiLevelType w:val="hybridMultilevel"/>
    <w:tmpl w:val="C2C6CAB8"/>
    <w:lvl w:ilvl="0" w:tplc="6ECE342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15">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4"/>
  </w:num>
  <w:num w:numId="5">
    <w:abstractNumId w:val="19"/>
  </w:num>
  <w:num w:numId="6">
    <w:abstractNumId w:val="0"/>
  </w:num>
  <w:num w:numId="7">
    <w:abstractNumId w:val="12"/>
  </w:num>
  <w:num w:numId="8">
    <w:abstractNumId w:val="18"/>
  </w:num>
  <w:num w:numId="9">
    <w:abstractNumId w:val="11"/>
  </w:num>
  <w:num w:numId="10">
    <w:abstractNumId w:val="5"/>
  </w:num>
  <w:num w:numId="11">
    <w:abstractNumId w:val="14"/>
  </w:num>
  <w:num w:numId="12">
    <w:abstractNumId w:val="16"/>
  </w:num>
  <w:num w:numId="13">
    <w:abstractNumId w:val="9"/>
  </w:num>
  <w:num w:numId="14">
    <w:abstractNumId w:val="17"/>
  </w:num>
  <w:num w:numId="15">
    <w:abstractNumId w:val="15"/>
  </w:num>
  <w:num w:numId="16">
    <w:abstractNumId w:val="2"/>
  </w:num>
  <w:num w:numId="17">
    <w:abstractNumId w:val="8"/>
  </w:num>
  <w:num w:numId="18">
    <w:abstractNumId w:val="6"/>
  </w:num>
  <w:num w:numId="19">
    <w:abstractNumId w:val="3"/>
  </w:num>
  <w:num w:numId="20">
    <w:abstractNumId w:val="13"/>
  </w:num>
  <w:num w:numId="21">
    <w:abstractNumId w:val="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32404"/>
    <w:rsid w:val="00033327"/>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54165"/>
    <w:rsid w:val="0018681F"/>
    <w:rsid w:val="00190005"/>
    <w:rsid w:val="001B1522"/>
    <w:rsid w:val="001C3615"/>
    <w:rsid w:val="00203436"/>
    <w:rsid w:val="00210F52"/>
    <w:rsid w:val="00232A79"/>
    <w:rsid w:val="002343C9"/>
    <w:rsid w:val="002350A2"/>
    <w:rsid w:val="00266670"/>
    <w:rsid w:val="002C57BB"/>
    <w:rsid w:val="002D3CDD"/>
    <w:rsid w:val="002D6178"/>
    <w:rsid w:val="002D784D"/>
    <w:rsid w:val="00300AD9"/>
    <w:rsid w:val="00307D6A"/>
    <w:rsid w:val="003254AA"/>
    <w:rsid w:val="0034501C"/>
    <w:rsid w:val="0035714B"/>
    <w:rsid w:val="00373B16"/>
    <w:rsid w:val="00391ECD"/>
    <w:rsid w:val="0039613F"/>
    <w:rsid w:val="003B07A3"/>
    <w:rsid w:val="003B5303"/>
    <w:rsid w:val="003B5D60"/>
    <w:rsid w:val="003D6DFD"/>
    <w:rsid w:val="003E0501"/>
    <w:rsid w:val="003E0F3B"/>
    <w:rsid w:val="004148FF"/>
    <w:rsid w:val="004278B3"/>
    <w:rsid w:val="00435567"/>
    <w:rsid w:val="0048566B"/>
    <w:rsid w:val="00487DA0"/>
    <w:rsid w:val="00495CAD"/>
    <w:rsid w:val="004A0C13"/>
    <w:rsid w:val="004A1ECC"/>
    <w:rsid w:val="004A3105"/>
    <w:rsid w:val="004C596B"/>
    <w:rsid w:val="004D215B"/>
    <w:rsid w:val="004D2556"/>
    <w:rsid w:val="004D447D"/>
    <w:rsid w:val="004E5C4B"/>
    <w:rsid w:val="00502A68"/>
    <w:rsid w:val="00505686"/>
    <w:rsid w:val="00514DEA"/>
    <w:rsid w:val="00520076"/>
    <w:rsid w:val="00523550"/>
    <w:rsid w:val="00526129"/>
    <w:rsid w:val="00546B71"/>
    <w:rsid w:val="00550C97"/>
    <w:rsid w:val="00553EA2"/>
    <w:rsid w:val="005651C2"/>
    <w:rsid w:val="0058633F"/>
    <w:rsid w:val="00590E43"/>
    <w:rsid w:val="005A5A92"/>
    <w:rsid w:val="005A5EBF"/>
    <w:rsid w:val="005C0881"/>
    <w:rsid w:val="005D5F6F"/>
    <w:rsid w:val="00601B77"/>
    <w:rsid w:val="00630025"/>
    <w:rsid w:val="00635397"/>
    <w:rsid w:val="00637F1E"/>
    <w:rsid w:val="006664FD"/>
    <w:rsid w:val="00671AC7"/>
    <w:rsid w:val="006932A5"/>
    <w:rsid w:val="00697EDF"/>
    <w:rsid w:val="006A2089"/>
    <w:rsid w:val="006A6D3D"/>
    <w:rsid w:val="0070457A"/>
    <w:rsid w:val="007068A4"/>
    <w:rsid w:val="00712D03"/>
    <w:rsid w:val="00716FC3"/>
    <w:rsid w:val="007228A0"/>
    <w:rsid w:val="00735049"/>
    <w:rsid w:val="007601B2"/>
    <w:rsid w:val="00784557"/>
    <w:rsid w:val="0078603B"/>
    <w:rsid w:val="00786ADA"/>
    <w:rsid w:val="00797DBF"/>
    <w:rsid w:val="007A2C42"/>
    <w:rsid w:val="007A3BBE"/>
    <w:rsid w:val="007A70D6"/>
    <w:rsid w:val="007C2796"/>
    <w:rsid w:val="007C2D4E"/>
    <w:rsid w:val="007C7E78"/>
    <w:rsid w:val="007E00FD"/>
    <w:rsid w:val="00800CE4"/>
    <w:rsid w:val="00802CBA"/>
    <w:rsid w:val="008145E9"/>
    <w:rsid w:val="00830534"/>
    <w:rsid w:val="00862BBF"/>
    <w:rsid w:val="00873C03"/>
    <w:rsid w:val="00876216"/>
    <w:rsid w:val="00884F7A"/>
    <w:rsid w:val="00897FFA"/>
    <w:rsid w:val="008A31EC"/>
    <w:rsid w:val="008C1DA1"/>
    <w:rsid w:val="008C66C4"/>
    <w:rsid w:val="008E412B"/>
    <w:rsid w:val="008F217B"/>
    <w:rsid w:val="009047AE"/>
    <w:rsid w:val="0093596F"/>
    <w:rsid w:val="0093774D"/>
    <w:rsid w:val="00945C0C"/>
    <w:rsid w:val="00972A59"/>
    <w:rsid w:val="00972FC3"/>
    <w:rsid w:val="00A05B08"/>
    <w:rsid w:val="00A135F1"/>
    <w:rsid w:val="00A16FF5"/>
    <w:rsid w:val="00A220FE"/>
    <w:rsid w:val="00A30A0D"/>
    <w:rsid w:val="00A511C9"/>
    <w:rsid w:val="00A75493"/>
    <w:rsid w:val="00A905F7"/>
    <w:rsid w:val="00A96472"/>
    <w:rsid w:val="00AB349A"/>
    <w:rsid w:val="00AD3678"/>
    <w:rsid w:val="00B01644"/>
    <w:rsid w:val="00B1153A"/>
    <w:rsid w:val="00B160D7"/>
    <w:rsid w:val="00B26C18"/>
    <w:rsid w:val="00B3191F"/>
    <w:rsid w:val="00B344AC"/>
    <w:rsid w:val="00B57271"/>
    <w:rsid w:val="00B6673D"/>
    <w:rsid w:val="00B77802"/>
    <w:rsid w:val="00B82B4A"/>
    <w:rsid w:val="00B911AF"/>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54D2B"/>
    <w:rsid w:val="00C7680C"/>
    <w:rsid w:val="00C81179"/>
    <w:rsid w:val="00CB798B"/>
    <w:rsid w:val="00CD5FC2"/>
    <w:rsid w:val="00CF2634"/>
    <w:rsid w:val="00CF6B7C"/>
    <w:rsid w:val="00D103B0"/>
    <w:rsid w:val="00D12D75"/>
    <w:rsid w:val="00D27C20"/>
    <w:rsid w:val="00D63E9F"/>
    <w:rsid w:val="00D857DD"/>
    <w:rsid w:val="00D91B54"/>
    <w:rsid w:val="00DC21F0"/>
    <w:rsid w:val="00DE63E8"/>
    <w:rsid w:val="00DF0FBA"/>
    <w:rsid w:val="00DF33DA"/>
    <w:rsid w:val="00E15A21"/>
    <w:rsid w:val="00E205CC"/>
    <w:rsid w:val="00E4714B"/>
    <w:rsid w:val="00E53CFE"/>
    <w:rsid w:val="00E553CC"/>
    <w:rsid w:val="00E6046C"/>
    <w:rsid w:val="00E7624F"/>
    <w:rsid w:val="00E82CE4"/>
    <w:rsid w:val="00EA16C7"/>
    <w:rsid w:val="00EB6967"/>
    <w:rsid w:val="00EC02C3"/>
    <w:rsid w:val="00ED049C"/>
    <w:rsid w:val="00ED2DE3"/>
    <w:rsid w:val="00EF0D27"/>
    <w:rsid w:val="00EF634B"/>
    <w:rsid w:val="00F03F45"/>
    <w:rsid w:val="00F13B9D"/>
    <w:rsid w:val="00F314DC"/>
    <w:rsid w:val="00F51034"/>
    <w:rsid w:val="00F5723A"/>
    <w:rsid w:val="00F6457E"/>
    <w:rsid w:val="00F66B4C"/>
    <w:rsid w:val="00F728B5"/>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 w:type="paragraph" w:customStyle="1" w:styleId="bodytext">
    <w:name w:val="bodytext"/>
    <w:basedOn w:val="Normal"/>
    <w:rsid w:val="003E05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097751">
      <w:bodyDiv w:val="1"/>
      <w:marLeft w:val="0"/>
      <w:marRight w:val="0"/>
      <w:marTop w:val="0"/>
      <w:marBottom w:val="0"/>
      <w:divBdr>
        <w:top w:val="none" w:sz="0" w:space="0" w:color="auto"/>
        <w:left w:val="none" w:sz="0" w:space="0" w:color="auto"/>
        <w:bottom w:val="none" w:sz="0" w:space="0" w:color="auto"/>
        <w:right w:val="none" w:sz="0" w:space="0" w:color="auto"/>
      </w:divBdr>
      <w:divsChild>
        <w:div w:id="198665584">
          <w:marLeft w:val="0"/>
          <w:marRight w:val="0"/>
          <w:marTop w:val="0"/>
          <w:marBottom w:val="0"/>
          <w:divBdr>
            <w:top w:val="none" w:sz="0" w:space="0" w:color="auto"/>
            <w:left w:val="none" w:sz="0" w:space="0" w:color="auto"/>
            <w:bottom w:val="none" w:sz="0" w:space="0" w:color="auto"/>
            <w:right w:val="none" w:sz="0" w:space="0" w:color="auto"/>
          </w:divBdr>
          <w:divsChild>
            <w:div w:id="1002126551">
              <w:marLeft w:val="0"/>
              <w:marRight w:val="0"/>
              <w:marTop w:val="0"/>
              <w:marBottom w:val="0"/>
              <w:divBdr>
                <w:top w:val="none" w:sz="0" w:space="0" w:color="auto"/>
                <w:left w:val="none" w:sz="0" w:space="0" w:color="auto"/>
                <w:bottom w:val="none" w:sz="0" w:space="0" w:color="auto"/>
                <w:right w:val="none" w:sz="0" w:space="0" w:color="auto"/>
              </w:divBdr>
            </w:div>
          </w:divsChild>
        </w:div>
        <w:div w:id="1101026443">
          <w:marLeft w:val="0"/>
          <w:marRight w:val="0"/>
          <w:marTop w:val="0"/>
          <w:marBottom w:val="0"/>
          <w:divBdr>
            <w:top w:val="none" w:sz="0" w:space="0" w:color="auto"/>
            <w:left w:val="none" w:sz="0" w:space="0" w:color="auto"/>
            <w:bottom w:val="none" w:sz="0" w:space="0" w:color="auto"/>
            <w:right w:val="none" w:sz="0" w:space="0" w:color="auto"/>
          </w:divBdr>
          <w:divsChild>
            <w:div w:id="6968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388391">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324625281">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 w:id="2065641768">
      <w:bodyDiv w:val="1"/>
      <w:marLeft w:val="0"/>
      <w:marRight w:val="0"/>
      <w:marTop w:val="0"/>
      <w:marBottom w:val="0"/>
      <w:divBdr>
        <w:top w:val="none" w:sz="0" w:space="0" w:color="auto"/>
        <w:left w:val="none" w:sz="0" w:space="0" w:color="auto"/>
        <w:bottom w:val="none" w:sz="0" w:space="0" w:color="auto"/>
        <w:right w:val="none" w:sz="0" w:space="0" w:color="auto"/>
      </w:divBdr>
      <w:divsChild>
        <w:div w:id="828133267">
          <w:marLeft w:val="0"/>
          <w:marRight w:val="0"/>
          <w:marTop w:val="0"/>
          <w:marBottom w:val="0"/>
          <w:divBdr>
            <w:top w:val="none" w:sz="0" w:space="0" w:color="auto"/>
            <w:left w:val="none" w:sz="0" w:space="0" w:color="auto"/>
            <w:bottom w:val="none" w:sz="0" w:space="0" w:color="auto"/>
            <w:right w:val="none" w:sz="0" w:space="0" w:color="auto"/>
          </w:divBdr>
        </w:div>
        <w:div w:id="1578903086">
          <w:marLeft w:val="0"/>
          <w:marRight w:val="0"/>
          <w:marTop w:val="0"/>
          <w:marBottom w:val="0"/>
          <w:divBdr>
            <w:top w:val="none" w:sz="0" w:space="0" w:color="auto"/>
            <w:left w:val="none" w:sz="0" w:space="0" w:color="auto"/>
            <w:bottom w:val="none" w:sz="0" w:space="0" w:color="auto"/>
            <w:right w:val="none" w:sz="0" w:space="0" w:color="auto"/>
          </w:divBdr>
        </w:div>
        <w:div w:id="147490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D58D1-F1AE-4DE2-B6E4-039A38E5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835</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5423</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2016-03-29T07:53:00Z</cp:lastPrinted>
  <dcterms:created xsi:type="dcterms:W3CDTF">2016-04-14T13:23:00Z</dcterms:created>
  <dcterms:modified xsi:type="dcterms:W3CDTF">2016-04-14T14:38:00Z</dcterms:modified>
</cp:coreProperties>
</file>