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2203B0">
        <w:rPr>
          <w:rFonts w:ascii="Calibri" w:hAnsi="Calibri" w:cs="Tahoma"/>
          <w:b/>
          <w:color w:val="1F497D" w:themeColor="text2"/>
          <w:sz w:val="28"/>
          <w:szCs w:val="28"/>
        </w:rPr>
        <w:t>MECALOC</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487B3C">
        <w:rPr>
          <w:rFonts w:ascii="Calibri" w:hAnsi="Calibri" w:cs="Tahoma"/>
          <w:color w:val="1F497D" w:themeColor="text2"/>
        </w:rPr>
        <w:t>Quartier La Pigne</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487B3C">
        <w:rPr>
          <w:rFonts w:ascii="Calibri" w:hAnsi="Calibri" w:cs="Tahoma"/>
          <w:color w:val="1F497D" w:themeColor="text2"/>
          <w:sz w:val="28"/>
          <w:szCs w:val="28"/>
        </w:rPr>
        <w:t>26340 AUREL</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4F47CF" w:rsidRPr="00F80035">
        <w:rPr>
          <w:rFonts w:ascii="Calibri" w:hAnsi="Calibri" w:cs="Tahoma"/>
          <w:color w:val="1F497D" w:themeColor="text2"/>
        </w:rPr>
        <w:t>2</w:t>
      </w:r>
      <w:r w:rsidR="002203B0">
        <w:rPr>
          <w:rFonts w:ascii="Calibri" w:hAnsi="Calibri" w:cs="Tahoma"/>
          <w:color w:val="1F497D" w:themeColor="text2"/>
        </w:rPr>
        <w:t>7</w:t>
      </w:r>
      <w:r w:rsidR="004F47CF" w:rsidRPr="00F80035">
        <w:rPr>
          <w:rFonts w:ascii="Calibri" w:hAnsi="Calibri" w:cs="Tahoma"/>
          <w:color w:val="1F497D" w:themeColor="text2"/>
        </w:rPr>
        <w:t>/10</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487B3C">
        <w:rPr>
          <w:rFonts w:ascii="Calibri" w:hAnsi="Calibri" w:cs="Tahoma"/>
          <w:b/>
          <w:color w:val="1F497D" w:themeColor="text2"/>
        </w:rPr>
        <w:t>MULLER</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 proposition solution</w:t>
      </w:r>
      <w:r w:rsidR="001242C4" w:rsidRPr="00F80035">
        <w:rPr>
          <w:rFonts w:ascii="Calibri" w:hAnsi="Calibri" w:cs="Tahoma"/>
          <w:color w:val="1F497D" w:themeColor="text2"/>
          <w:sz w:val="28"/>
          <w:szCs w:val="28"/>
          <w:u w:val="single"/>
        </w:rPr>
        <w:t xml:space="preserve"> globale local air comprimé</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MB2015100</w:t>
      </w:r>
      <w:r w:rsidR="00487B3C">
        <w:rPr>
          <w:rFonts w:ascii="Calibri" w:hAnsi="Calibri" w:cs="Tahoma"/>
          <w:color w:val="1F497D" w:themeColor="text2"/>
        </w:rPr>
        <w:t>2710</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Default="002859E3" w:rsidP="00514DEA">
      <w:pPr>
        <w:rPr>
          <w:rFonts w:asciiTheme="minorHAnsi" w:hAnsiTheme="minorHAnsi" w:cs="Tahoma"/>
          <w:color w:val="1F497D" w:themeColor="text2"/>
        </w:rPr>
      </w:pPr>
      <w:r w:rsidRPr="00F80035">
        <w:rPr>
          <w:rFonts w:asciiTheme="minorHAnsi" w:hAnsiTheme="minorHAnsi" w:cs="Tahoma"/>
          <w:color w:val="1F497D" w:themeColor="text2"/>
        </w:rPr>
        <w:t xml:space="preserve">Afin de vous proposer une solution la plus économique et répondant à vos besoins énergétiques nous vous </w:t>
      </w:r>
      <w:r w:rsidR="00487B3C">
        <w:rPr>
          <w:rFonts w:asciiTheme="minorHAnsi" w:hAnsiTheme="minorHAnsi" w:cs="Tahoma"/>
          <w:color w:val="1F497D" w:themeColor="text2"/>
        </w:rPr>
        <w:t>proposons :</w:t>
      </w:r>
    </w:p>
    <w:p w:rsidR="00487B3C" w:rsidRDefault="00487B3C"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3A564B" w:rsidP="0031369F">
      <w:pPr>
        <w:rPr>
          <w:color w:val="1F497D" w:themeColor="text2"/>
        </w:rPr>
      </w:pPr>
      <w:r>
        <w:rPr>
          <w:noProof/>
          <w:color w:val="1F497D" w:themeColor="text2"/>
        </w:rPr>
        <w:lastRenderedPageBreak/>
        <w:drawing>
          <wp:anchor distT="0" distB="0" distL="114300" distR="114300" simplePos="0" relativeHeight="251679232" behindDoc="0" locked="0" layoutInCell="1" allowOverlap="1">
            <wp:simplePos x="0" y="0"/>
            <wp:positionH relativeFrom="column">
              <wp:posOffset>4486275</wp:posOffset>
            </wp:positionH>
            <wp:positionV relativeFrom="paragraph">
              <wp:posOffset>-974090</wp:posOffset>
            </wp:positionV>
            <wp:extent cx="1771650" cy="2647950"/>
            <wp:effectExtent l="19050" t="0" r="0" b="0"/>
            <wp:wrapNone/>
            <wp:docPr id="5"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9" cstate="print"/>
                    <a:srcRect l="18559" r="15997" b="2183"/>
                    <a:stretch>
                      <a:fillRect/>
                    </a:stretch>
                  </pic:blipFill>
                  <pic:spPr bwMode="auto">
                    <a:xfrm>
                      <a:off x="0" y="0"/>
                      <a:ext cx="1771650" cy="2647950"/>
                    </a:xfrm>
                    <a:prstGeom prst="rect">
                      <a:avLst/>
                    </a:prstGeom>
                    <a:noFill/>
                    <a:ln w="9525">
                      <a:noFill/>
                      <a:miter lim="800000"/>
                      <a:headEnd/>
                      <a:tailEnd/>
                    </a:ln>
                  </pic:spPr>
                </pic:pic>
              </a:graphicData>
            </a:graphic>
          </wp:anchor>
        </w:drawing>
      </w:r>
    </w:p>
    <w:p w:rsidR="004F673C" w:rsidRDefault="00514DEA" w:rsidP="00487B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t xml:space="preserve">I – </w:t>
      </w:r>
      <w:r w:rsidRPr="00F80035">
        <w:rPr>
          <w:rFonts w:ascii="Calibri" w:hAnsi="Calibri" w:cs="Tahoma"/>
          <w:i w:val="0"/>
          <w:color w:val="1F497D" w:themeColor="text2"/>
          <w:sz w:val="28"/>
          <w:szCs w:val="28"/>
          <w:u w:val="single"/>
        </w:rPr>
        <w:t xml:space="preserve">COMPRESSEUR A VIS </w:t>
      </w:r>
      <w:r w:rsidR="00487B3C">
        <w:rPr>
          <w:rFonts w:ascii="Calibri" w:hAnsi="Calibri" w:cs="Tahoma"/>
          <w:i w:val="0"/>
          <w:color w:val="1F497D" w:themeColor="text2"/>
          <w:sz w:val="28"/>
          <w:szCs w:val="28"/>
          <w:u w:val="single"/>
        </w:rPr>
        <w:t>RENNER Réf. RS TOP11</w:t>
      </w:r>
    </w:p>
    <w:p w:rsidR="00487B3C" w:rsidRDefault="00487B3C" w:rsidP="00487B3C"/>
    <w:p w:rsidR="00487B3C" w:rsidRDefault="00487B3C" w:rsidP="00487B3C"/>
    <w:p w:rsidR="00487B3C" w:rsidRDefault="00487B3C" w:rsidP="00487B3C"/>
    <w:p w:rsidR="00487B3C" w:rsidRDefault="00487B3C" w:rsidP="00487B3C"/>
    <w:p w:rsidR="00487B3C" w:rsidRPr="00487B3C" w:rsidRDefault="00487B3C" w:rsidP="00487B3C"/>
    <w:p w:rsidR="00487B3C" w:rsidRDefault="00487B3C" w:rsidP="00487B3C"/>
    <w:p w:rsidR="00487B3C" w:rsidRDefault="003A564B" w:rsidP="00487B3C">
      <w:r>
        <w:rPr>
          <w:noProof/>
        </w:rPr>
        <w:drawing>
          <wp:anchor distT="0" distB="0" distL="114300" distR="114300" simplePos="0" relativeHeight="251678208" behindDoc="0" locked="0" layoutInCell="1" allowOverlap="1">
            <wp:simplePos x="0" y="0"/>
            <wp:positionH relativeFrom="column">
              <wp:posOffset>-142875</wp:posOffset>
            </wp:positionH>
            <wp:positionV relativeFrom="paragraph">
              <wp:posOffset>39370</wp:posOffset>
            </wp:positionV>
            <wp:extent cx="6645910" cy="2476500"/>
            <wp:effectExtent l="19050" t="0" r="254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645910" cy="2476500"/>
                    </a:xfrm>
                    <a:prstGeom prst="rect">
                      <a:avLst/>
                    </a:prstGeom>
                    <a:noFill/>
                    <a:ln w="9525">
                      <a:noFill/>
                      <a:miter lim="800000"/>
                      <a:headEnd/>
                      <a:tailEnd/>
                    </a:ln>
                  </pic:spPr>
                </pic:pic>
              </a:graphicData>
            </a:graphic>
          </wp:anchor>
        </w:drawing>
      </w:r>
    </w:p>
    <w:p w:rsidR="00487B3C" w:rsidRDefault="00487B3C" w:rsidP="00487B3C"/>
    <w:p w:rsidR="00487B3C" w:rsidRDefault="00487B3C" w:rsidP="00487B3C"/>
    <w:p w:rsidR="00487B3C" w:rsidRDefault="00487B3C" w:rsidP="00487B3C"/>
    <w:p w:rsidR="00487B3C" w:rsidRDefault="00487B3C" w:rsidP="00487B3C"/>
    <w:p w:rsidR="00487B3C" w:rsidRPr="00487B3C" w:rsidRDefault="00487B3C" w:rsidP="00487B3C"/>
    <w:p w:rsidR="00487B3C" w:rsidRDefault="00487B3C" w:rsidP="00487B3C"/>
    <w:p w:rsidR="00487B3C" w:rsidRDefault="00487B3C" w:rsidP="00487B3C">
      <w:pPr>
        <w:rPr>
          <w:noProof/>
        </w:rPr>
      </w:pPr>
    </w:p>
    <w:p w:rsidR="00487B3C" w:rsidRDefault="00487B3C" w:rsidP="00487B3C"/>
    <w:p w:rsidR="00487B3C" w:rsidRPr="00487B3C" w:rsidRDefault="00487B3C" w:rsidP="00487B3C"/>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4F673C" w:rsidRPr="00F80035"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6</w:t>
      </w:r>
      <w:r w:rsidR="00487B3C">
        <w:rPr>
          <w:b/>
          <w:bCs/>
          <w:color w:val="1F497D" w:themeColor="text2"/>
        </w:rPr>
        <w:t> 895.00</w:t>
      </w:r>
      <w:r w:rsidR="000170B2" w:rsidRPr="00F80035">
        <w:rPr>
          <w:b/>
          <w:bCs/>
          <w:color w:val="1F497D" w:themeColor="text2"/>
        </w:rPr>
        <w:t xml:space="preserve"> </w:t>
      </w:r>
      <w:r w:rsidRPr="00F80035">
        <w:rPr>
          <w:b/>
          <w:bCs/>
          <w:color w:val="1F497D" w:themeColor="text2"/>
        </w:rPr>
        <w:t>HT €</w:t>
      </w:r>
    </w:p>
    <w:p w:rsidR="0064784C" w:rsidRPr="00F80035" w:rsidRDefault="0064784C" w:rsidP="003A564B">
      <w:pPr>
        <w:rPr>
          <w:color w:val="1F497D" w:themeColor="text2"/>
        </w:rPr>
      </w:pPr>
      <w:r w:rsidRPr="00F80035">
        <w:rPr>
          <w:rFonts w:ascii="Calibri" w:hAnsi="Calibri" w:cs="Tahoma"/>
          <w:b/>
          <w:color w:val="1F497D" w:themeColor="text2"/>
        </w:rPr>
        <w:t xml:space="preserve">  </w:t>
      </w:r>
    </w:p>
    <w:p w:rsidR="004F673C" w:rsidRPr="00F80035" w:rsidRDefault="004F673C" w:rsidP="004F67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t>I</w:t>
      </w:r>
      <w:r w:rsidR="00A641BE" w:rsidRPr="00F80035">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 xml:space="preserve"> – </w:t>
      </w:r>
      <w:r w:rsidRPr="00F80035">
        <w:rPr>
          <w:rFonts w:ascii="Calibri" w:hAnsi="Calibri" w:cs="Tahoma"/>
          <w:i w:val="0"/>
          <w:color w:val="1F497D" w:themeColor="text2"/>
          <w:sz w:val="28"/>
          <w:szCs w:val="28"/>
          <w:u w:val="single"/>
        </w:rPr>
        <w:t xml:space="preserve">SECHEUR PAR </w:t>
      </w:r>
      <w:r w:rsidR="003A564B">
        <w:rPr>
          <w:rFonts w:ascii="Calibri" w:hAnsi="Calibri" w:cs="Tahoma"/>
          <w:i w:val="0"/>
          <w:color w:val="1F497D" w:themeColor="text2"/>
          <w:sz w:val="28"/>
          <w:szCs w:val="28"/>
          <w:u w:val="single"/>
        </w:rPr>
        <w:t>MASSE THERMIQUE</w:t>
      </w:r>
      <w:r w:rsidR="00F80035">
        <w:rPr>
          <w:rFonts w:ascii="Calibri" w:hAnsi="Calibri" w:cs="Tahoma"/>
          <w:i w:val="0"/>
          <w:color w:val="1F497D" w:themeColor="text2"/>
          <w:sz w:val="28"/>
          <w:szCs w:val="28"/>
          <w:u w:val="single"/>
        </w:rPr>
        <w:t xml:space="preserve"> </w:t>
      </w:r>
      <w:r w:rsidR="00A641BE" w:rsidRPr="00F80035">
        <w:rPr>
          <w:rFonts w:ascii="Calibri" w:hAnsi="Calibri" w:cs="Tahoma"/>
          <w:i w:val="0"/>
          <w:color w:val="1F497D" w:themeColor="text2"/>
          <w:sz w:val="28"/>
          <w:szCs w:val="28"/>
          <w:u w:val="single"/>
        </w:rPr>
        <w:t xml:space="preserve"> avec pré filtre</w:t>
      </w:r>
      <w:r w:rsidRPr="00F80035">
        <w:rPr>
          <w:rFonts w:ascii="Calibri" w:hAnsi="Calibri" w:cs="Tahoma"/>
          <w:i w:val="0"/>
          <w:color w:val="1F497D" w:themeColor="text2"/>
          <w:sz w:val="28"/>
          <w:szCs w:val="28"/>
          <w:u w:val="single"/>
        </w:rPr>
        <w:t xml:space="preserve"> </w:t>
      </w:r>
      <w:proofErr w:type="spellStart"/>
      <w:r w:rsidRPr="00F80035">
        <w:rPr>
          <w:rFonts w:ascii="Calibri" w:hAnsi="Calibri" w:cs="Tahoma"/>
          <w:i w:val="0"/>
          <w:color w:val="1F497D" w:themeColor="text2"/>
          <w:sz w:val="28"/>
          <w:szCs w:val="28"/>
          <w:u w:val="single"/>
        </w:rPr>
        <w:t>ref</w:t>
      </w:r>
      <w:proofErr w:type="spellEnd"/>
      <w:r w:rsidRPr="00F80035">
        <w:rPr>
          <w:rFonts w:ascii="Calibri" w:hAnsi="Calibri" w:cs="Tahoma"/>
          <w:i w:val="0"/>
          <w:color w:val="1F497D" w:themeColor="text2"/>
          <w:sz w:val="28"/>
          <w:szCs w:val="28"/>
          <w:u w:val="single"/>
        </w:rPr>
        <w:t xml:space="preserve">. </w:t>
      </w:r>
      <w:r w:rsidR="00F80035">
        <w:rPr>
          <w:rFonts w:ascii="Calibri" w:hAnsi="Calibri" w:cs="Tahoma"/>
          <w:i w:val="0"/>
          <w:color w:val="1F497D" w:themeColor="text2"/>
          <w:sz w:val="28"/>
          <w:szCs w:val="28"/>
          <w:u w:val="single"/>
        </w:rPr>
        <w:t>E</w:t>
      </w:r>
      <w:r w:rsidR="003A564B">
        <w:rPr>
          <w:rFonts w:ascii="Calibri" w:hAnsi="Calibri" w:cs="Tahoma"/>
          <w:i w:val="0"/>
          <w:color w:val="1F497D" w:themeColor="text2"/>
          <w:sz w:val="28"/>
          <w:szCs w:val="28"/>
          <w:u w:val="single"/>
        </w:rPr>
        <w:t>SD108</w:t>
      </w:r>
      <w:r w:rsidR="00F80035">
        <w:rPr>
          <w:rFonts w:ascii="Calibri" w:hAnsi="Calibri" w:cs="Tahoma"/>
          <w:i w:val="0"/>
          <w:color w:val="1F497D" w:themeColor="text2"/>
          <w:sz w:val="28"/>
          <w:szCs w:val="28"/>
          <w:u w:val="single"/>
        </w:rPr>
        <w:t xml:space="preserve"> BEA </w:t>
      </w:r>
      <w:r w:rsidR="003A564B">
        <w:rPr>
          <w:rFonts w:ascii="Calibri" w:hAnsi="Calibri" w:cs="Tahoma"/>
          <w:i w:val="0"/>
          <w:color w:val="1F497D" w:themeColor="text2"/>
          <w:sz w:val="28"/>
          <w:szCs w:val="28"/>
          <w:u w:val="single"/>
        </w:rPr>
        <w:t>105</w:t>
      </w:r>
      <w:r w:rsidR="00F80035">
        <w:rPr>
          <w:rFonts w:ascii="Calibri" w:hAnsi="Calibri" w:cs="Tahoma"/>
          <w:i w:val="0"/>
          <w:color w:val="1F497D" w:themeColor="text2"/>
          <w:sz w:val="28"/>
          <w:szCs w:val="28"/>
          <w:u w:val="single"/>
        </w:rPr>
        <w:t>RB</w:t>
      </w:r>
    </w:p>
    <w:p w:rsidR="00083A21" w:rsidRPr="00F80035" w:rsidRDefault="00083A21" w:rsidP="00083A21">
      <w:pPr>
        <w:rPr>
          <w:color w:val="1F497D" w:themeColor="text2"/>
        </w:rPr>
      </w:pPr>
    </w:p>
    <w:p w:rsidR="00A641BE" w:rsidRPr="00F80035" w:rsidRDefault="00A641BE" w:rsidP="00083A21">
      <w:pPr>
        <w:rPr>
          <w:color w:val="1F497D" w:themeColor="text2"/>
        </w:rPr>
      </w:pPr>
    </w:p>
    <w:p w:rsidR="00083A21" w:rsidRPr="00F80035" w:rsidRDefault="003A564B" w:rsidP="00083A21">
      <w:pPr>
        <w:jc w:val="center"/>
        <w:rPr>
          <w:color w:val="1F497D" w:themeColor="text2"/>
        </w:rPr>
      </w:pPr>
      <w:r>
        <w:rPr>
          <w:noProof/>
          <w:color w:val="1F497D" w:themeColor="text2"/>
        </w:rPr>
        <w:drawing>
          <wp:inline distT="0" distB="0" distL="0" distR="0">
            <wp:extent cx="6645910" cy="744390"/>
            <wp:effectExtent l="19050" t="0" r="254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6645910" cy="744390"/>
                    </a:xfrm>
                    <a:prstGeom prst="rect">
                      <a:avLst/>
                    </a:prstGeom>
                    <a:noFill/>
                    <a:ln w="9525">
                      <a:noFill/>
                      <a:miter lim="800000"/>
                      <a:headEnd/>
                      <a:tailEnd/>
                    </a:ln>
                  </pic:spPr>
                </pic:pic>
              </a:graphicData>
            </a:graphic>
          </wp:inline>
        </w:drawing>
      </w:r>
    </w:p>
    <w:p w:rsidR="00462367" w:rsidRPr="00F80035" w:rsidRDefault="00F80035" w:rsidP="00083A21">
      <w:pPr>
        <w:jc w:val="center"/>
        <w:rPr>
          <w:color w:val="1F497D" w:themeColor="text2"/>
        </w:rPr>
      </w:pPr>
      <w:r>
        <w:rPr>
          <w:noProof/>
          <w:color w:val="1F497D" w:themeColor="text2"/>
        </w:rPr>
        <w:drawing>
          <wp:anchor distT="0" distB="0" distL="114300" distR="114300" simplePos="0" relativeHeight="251676160" behindDoc="0" locked="0" layoutInCell="1" allowOverlap="1">
            <wp:simplePos x="0" y="0"/>
            <wp:positionH relativeFrom="column">
              <wp:posOffset>2266950</wp:posOffset>
            </wp:positionH>
            <wp:positionV relativeFrom="paragraph">
              <wp:posOffset>4915472</wp:posOffset>
            </wp:positionV>
            <wp:extent cx="1962150" cy="2711514"/>
            <wp:effectExtent l="19050" t="0" r="0" b="0"/>
            <wp:wrapNone/>
            <wp:docPr id="20" name="Image 6" descr="ED36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360-480"/>
                    <pic:cNvPicPr>
                      <a:picLocks noChangeAspect="1" noChangeArrowheads="1"/>
                    </pic:cNvPicPr>
                  </pic:nvPicPr>
                  <pic:blipFill>
                    <a:blip r:embed="rId12" cstate="print"/>
                    <a:srcRect/>
                    <a:stretch>
                      <a:fillRect/>
                    </a:stretch>
                  </pic:blipFill>
                  <pic:spPr bwMode="auto">
                    <a:xfrm>
                      <a:off x="0" y="0"/>
                      <a:ext cx="1962150" cy="2711514"/>
                    </a:xfrm>
                    <a:prstGeom prst="rect">
                      <a:avLst/>
                    </a:prstGeom>
                    <a:noFill/>
                    <a:ln w="9525">
                      <a:noFill/>
                      <a:miter lim="800000"/>
                      <a:headEnd/>
                      <a:tailEnd/>
                    </a:ln>
                  </pic:spPr>
                </pic:pic>
              </a:graphicData>
            </a:graphic>
          </wp:anchor>
        </w:drawing>
      </w:r>
    </w:p>
    <w:p w:rsidR="00F80035" w:rsidRDefault="001824DF" w:rsidP="00083A21">
      <w:pPr>
        <w:jc w:val="center"/>
        <w:rPr>
          <w:color w:val="1F497D" w:themeColor="text2"/>
        </w:rPr>
      </w:pPr>
      <w:r>
        <w:rPr>
          <w:noProof/>
          <w:color w:val="1F497D" w:themeColor="text2"/>
        </w:rPr>
        <w:drawing>
          <wp:anchor distT="0" distB="0" distL="114300" distR="114300" simplePos="0" relativeHeight="251681280" behindDoc="0" locked="0" layoutInCell="1" allowOverlap="1">
            <wp:simplePos x="0" y="0"/>
            <wp:positionH relativeFrom="column">
              <wp:posOffset>895350</wp:posOffset>
            </wp:positionH>
            <wp:positionV relativeFrom="paragraph">
              <wp:posOffset>42545</wp:posOffset>
            </wp:positionV>
            <wp:extent cx="381000" cy="1114425"/>
            <wp:effectExtent l="1905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381000" cy="1114425"/>
                    </a:xfrm>
                    <a:prstGeom prst="rect">
                      <a:avLst/>
                    </a:prstGeom>
                    <a:noFill/>
                    <a:ln w="9525">
                      <a:noFill/>
                      <a:miter lim="800000"/>
                      <a:headEnd/>
                      <a:tailEnd/>
                    </a:ln>
                  </pic:spPr>
                </pic:pic>
              </a:graphicData>
            </a:graphic>
          </wp:anchor>
        </w:drawing>
      </w:r>
      <w:r>
        <w:rPr>
          <w:noProof/>
          <w:color w:val="1F497D" w:themeColor="text2"/>
        </w:rPr>
        <w:drawing>
          <wp:anchor distT="0" distB="0" distL="114300" distR="114300" simplePos="0" relativeHeight="251680256" behindDoc="0" locked="0" layoutInCell="1" allowOverlap="1">
            <wp:simplePos x="0" y="0"/>
            <wp:positionH relativeFrom="column">
              <wp:posOffset>1790700</wp:posOffset>
            </wp:positionH>
            <wp:positionV relativeFrom="paragraph">
              <wp:posOffset>42545</wp:posOffset>
            </wp:positionV>
            <wp:extent cx="1457325" cy="1866900"/>
            <wp:effectExtent l="19050" t="0" r="9525" b="0"/>
            <wp:wrapNone/>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1457325" cy="1866900"/>
                    </a:xfrm>
                    <a:prstGeom prst="rect">
                      <a:avLst/>
                    </a:prstGeom>
                    <a:noFill/>
                    <a:ln w="9525">
                      <a:noFill/>
                      <a:miter lim="800000"/>
                      <a:headEnd/>
                      <a:tailEnd/>
                    </a:ln>
                  </pic:spPr>
                </pic:pic>
              </a:graphicData>
            </a:graphic>
          </wp:anchor>
        </w:drawing>
      </w: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462367" w:rsidRPr="00F80035" w:rsidRDefault="00462367" w:rsidP="00083A21">
      <w:pPr>
        <w:jc w:val="center"/>
        <w:rPr>
          <w:color w:val="1F497D" w:themeColor="text2"/>
        </w:rPr>
      </w:pPr>
    </w:p>
    <w:p w:rsidR="00462367" w:rsidRPr="00F80035" w:rsidRDefault="00462367" w:rsidP="00083A21">
      <w:pPr>
        <w:jc w:val="center"/>
        <w:rPr>
          <w:color w:val="1F497D" w:themeColor="text2"/>
        </w:rPr>
      </w:pPr>
    </w:p>
    <w:p w:rsidR="00462367" w:rsidRPr="00F80035" w:rsidRDefault="00462367" w:rsidP="00083A21">
      <w:pPr>
        <w:jc w:val="center"/>
        <w:rPr>
          <w:color w:val="1F497D" w:themeColor="text2"/>
        </w:rPr>
      </w:pPr>
    </w:p>
    <w:p w:rsidR="00635628" w:rsidRDefault="00635628" w:rsidP="00635628">
      <w:pPr>
        <w:pStyle w:val="Default"/>
        <w:ind w:left="7080"/>
        <w:jc w:val="center"/>
        <w:rPr>
          <w:b/>
          <w:bCs/>
          <w:color w:val="1F497D" w:themeColor="text2"/>
        </w:rPr>
      </w:pPr>
      <w:r w:rsidRPr="00F80035">
        <w:rPr>
          <w:b/>
          <w:bCs/>
          <w:color w:val="1F497D" w:themeColor="text2"/>
        </w:rPr>
        <w:t>Prix Unitaire </w:t>
      </w:r>
      <w:proofErr w:type="gramStart"/>
      <w:r w:rsidRPr="00F80035">
        <w:rPr>
          <w:b/>
          <w:bCs/>
          <w:color w:val="1F497D" w:themeColor="text2"/>
        </w:rPr>
        <w:t xml:space="preserve">:  </w:t>
      </w:r>
      <w:r w:rsidR="001824DF">
        <w:rPr>
          <w:b/>
          <w:bCs/>
          <w:color w:val="1F497D" w:themeColor="text2"/>
        </w:rPr>
        <w:t>1</w:t>
      </w:r>
      <w:proofErr w:type="gramEnd"/>
      <w:r w:rsidR="001824DF">
        <w:rPr>
          <w:b/>
          <w:bCs/>
          <w:color w:val="1F497D" w:themeColor="text2"/>
        </w:rPr>
        <w:t> 968.00</w:t>
      </w:r>
      <w:r w:rsidRPr="00F80035">
        <w:rPr>
          <w:b/>
          <w:bCs/>
          <w:color w:val="1F497D" w:themeColor="text2"/>
        </w:rPr>
        <w:t xml:space="preserve"> </w:t>
      </w:r>
      <w:r w:rsidR="00042983" w:rsidRPr="00F80035">
        <w:rPr>
          <w:b/>
          <w:bCs/>
          <w:color w:val="1F497D" w:themeColor="text2"/>
        </w:rPr>
        <w:t xml:space="preserve">HT </w:t>
      </w:r>
      <w:r w:rsidRPr="00F80035">
        <w:rPr>
          <w:b/>
          <w:bCs/>
          <w:color w:val="1F497D" w:themeColor="text2"/>
        </w:rPr>
        <w:t>€</w:t>
      </w:r>
    </w:p>
    <w:p w:rsidR="001824DF" w:rsidRPr="00F80035" w:rsidRDefault="001824DF" w:rsidP="00635628">
      <w:pPr>
        <w:pStyle w:val="Default"/>
        <w:ind w:left="7080"/>
        <w:jc w:val="center"/>
        <w:rPr>
          <w:b/>
          <w:bCs/>
          <w:color w:val="1F497D" w:themeColor="text2"/>
        </w:rPr>
      </w:pPr>
    </w:p>
    <w:p w:rsidR="007773EB" w:rsidRPr="00F80035" w:rsidRDefault="00632C2C" w:rsidP="007773EB">
      <w:pPr>
        <w:rPr>
          <w:rFonts w:ascii="Calibri" w:hAnsi="Calibri"/>
          <w:b/>
          <w:color w:val="1F497D" w:themeColor="text2"/>
          <w:sz w:val="28"/>
          <w:szCs w:val="28"/>
          <w:u w:val="single"/>
        </w:rPr>
      </w:pPr>
      <w:r>
        <w:rPr>
          <w:rFonts w:ascii="Calibri" w:hAnsi="Calibri"/>
          <w:b/>
          <w:noProof/>
          <w:color w:val="1F497D" w:themeColor="text2"/>
          <w:sz w:val="28"/>
          <w:szCs w:val="28"/>
          <w:u w:val="single"/>
        </w:rPr>
        <w:lastRenderedPageBreak/>
        <w:drawing>
          <wp:anchor distT="0" distB="0" distL="114300" distR="114300" simplePos="0" relativeHeight="251683328" behindDoc="1" locked="0" layoutInCell="1" allowOverlap="1">
            <wp:simplePos x="0" y="0"/>
            <wp:positionH relativeFrom="column">
              <wp:posOffset>123825</wp:posOffset>
            </wp:positionH>
            <wp:positionV relativeFrom="paragraph">
              <wp:posOffset>92710</wp:posOffset>
            </wp:positionV>
            <wp:extent cx="2095500" cy="2209800"/>
            <wp:effectExtent l="19050" t="0" r="0" b="0"/>
            <wp:wrapNone/>
            <wp:docPr id="1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2095500" cy="2209800"/>
                    </a:xfrm>
                    <a:prstGeom prst="rect">
                      <a:avLst/>
                    </a:prstGeom>
                    <a:noFill/>
                    <a:ln w="9525">
                      <a:noFill/>
                      <a:miter lim="800000"/>
                      <a:headEnd/>
                      <a:tailEnd/>
                    </a:ln>
                  </pic:spPr>
                </pic:pic>
              </a:graphicData>
            </a:graphic>
          </wp:anchor>
        </w:drawing>
      </w:r>
      <w:r w:rsidR="00C82006">
        <w:rPr>
          <w:rFonts w:ascii="Calibri" w:hAnsi="Calibri"/>
          <w:b/>
          <w:color w:val="1F497D" w:themeColor="text2"/>
          <w:sz w:val="28"/>
          <w:szCs w:val="28"/>
          <w:u w:val="single"/>
        </w:rPr>
        <w:t>II</w:t>
      </w:r>
      <w:r w:rsidR="007773EB" w:rsidRPr="00F80035">
        <w:rPr>
          <w:rFonts w:ascii="Calibri" w:hAnsi="Calibri"/>
          <w:b/>
          <w:color w:val="1F497D" w:themeColor="text2"/>
          <w:sz w:val="28"/>
          <w:szCs w:val="28"/>
          <w:u w:val="single"/>
        </w:rPr>
        <w:t xml:space="preserve">I -  SEPARATEUR DE CONDENSATS </w:t>
      </w:r>
      <w:r>
        <w:rPr>
          <w:rFonts w:ascii="Calibri" w:hAnsi="Calibri"/>
          <w:b/>
          <w:color w:val="1F497D" w:themeColor="text2"/>
          <w:sz w:val="28"/>
          <w:szCs w:val="28"/>
          <w:u w:val="single"/>
        </w:rPr>
        <w:t>OWAMAT 10</w:t>
      </w:r>
      <w:r w:rsidR="005B2402">
        <w:rPr>
          <w:rFonts w:ascii="Calibri" w:hAnsi="Calibri"/>
          <w:b/>
          <w:color w:val="1F497D" w:themeColor="text2"/>
          <w:sz w:val="28"/>
          <w:szCs w:val="28"/>
          <w:u w:val="single"/>
        </w:rPr>
        <w:t xml:space="preserve">- OPTION </w:t>
      </w:r>
      <w:r>
        <w:rPr>
          <w:rFonts w:ascii="Calibri" w:hAnsi="Calibri"/>
          <w:b/>
          <w:color w:val="1F497D" w:themeColor="text2"/>
          <w:sz w:val="28"/>
          <w:szCs w:val="28"/>
          <w:u w:val="single"/>
        </w:rPr>
        <w:t xml:space="preserve"> NON INCLUS</w:t>
      </w:r>
      <w:r w:rsidR="005B2402">
        <w:rPr>
          <w:rFonts w:ascii="Calibri" w:hAnsi="Calibri"/>
          <w:b/>
          <w:color w:val="1F497D" w:themeColor="text2"/>
          <w:sz w:val="28"/>
          <w:szCs w:val="28"/>
          <w:u w:val="single"/>
        </w:rPr>
        <w:t>-</w:t>
      </w:r>
    </w:p>
    <w:p w:rsidR="007773EB" w:rsidRPr="00F80035" w:rsidRDefault="00632C2C" w:rsidP="007773EB">
      <w:pPr>
        <w:rPr>
          <w:rFonts w:ascii="Calibri" w:hAnsi="Calibri"/>
          <w:b/>
          <w:color w:val="1F497D" w:themeColor="text2"/>
          <w:sz w:val="28"/>
          <w:szCs w:val="28"/>
          <w:u w:val="single"/>
        </w:rPr>
      </w:pPr>
      <w:r>
        <w:rPr>
          <w:rFonts w:ascii="Calibri" w:hAnsi="Calibri"/>
          <w:b/>
          <w:noProof/>
          <w:color w:val="1F497D" w:themeColor="text2"/>
          <w:sz w:val="28"/>
          <w:szCs w:val="28"/>
          <w:u w:val="single"/>
        </w:rPr>
        <w:drawing>
          <wp:anchor distT="0" distB="0" distL="114300" distR="114300" simplePos="0" relativeHeight="251682304" behindDoc="0" locked="0" layoutInCell="1" allowOverlap="1">
            <wp:simplePos x="0" y="0"/>
            <wp:positionH relativeFrom="column">
              <wp:posOffset>5093335</wp:posOffset>
            </wp:positionH>
            <wp:positionV relativeFrom="paragraph">
              <wp:posOffset>18415</wp:posOffset>
            </wp:positionV>
            <wp:extent cx="1571625" cy="2971800"/>
            <wp:effectExtent l="19050" t="0" r="9525" b="0"/>
            <wp:wrapNone/>
            <wp:docPr id="24" name="Image 2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fficher l'image d'origine"/>
                    <pic:cNvPicPr>
                      <a:picLocks noChangeAspect="1" noChangeArrowheads="1"/>
                    </pic:cNvPicPr>
                  </pic:nvPicPr>
                  <pic:blipFill>
                    <a:blip r:embed="rId16" cstate="print"/>
                    <a:srcRect l="34126" t="15641" r="29182" b="14872"/>
                    <a:stretch>
                      <a:fillRect/>
                    </a:stretch>
                  </pic:blipFill>
                  <pic:spPr bwMode="auto">
                    <a:xfrm>
                      <a:off x="0" y="0"/>
                      <a:ext cx="1571625" cy="2971800"/>
                    </a:xfrm>
                    <a:prstGeom prst="rect">
                      <a:avLst/>
                    </a:prstGeom>
                    <a:noFill/>
                    <a:ln w="9525">
                      <a:noFill/>
                      <a:miter lim="800000"/>
                      <a:headEnd/>
                      <a:tailEnd/>
                    </a:ln>
                  </pic:spPr>
                </pic:pic>
              </a:graphicData>
            </a:graphic>
          </wp:anchor>
        </w:drawing>
      </w:r>
      <w:r w:rsidR="007773EB" w:rsidRPr="00F80035">
        <w:rPr>
          <w:rFonts w:ascii="Calibri" w:hAnsi="Calibri"/>
          <w:b/>
          <w:color w:val="1F497D" w:themeColor="text2"/>
          <w:sz w:val="28"/>
          <w:szCs w:val="28"/>
          <w:u w:val="single"/>
        </w:rPr>
        <w:t xml:space="preserve"> </w:t>
      </w:r>
    </w:p>
    <w:p w:rsidR="007773EB" w:rsidRDefault="007773EB"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632C2C" w:rsidRPr="00F80035"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007DAA" w:rsidRPr="00F80035" w:rsidRDefault="00007DAA" w:rsidP="00007DAA">
      <w:pPr>
        <w:tabs>
          <w:tab w:val="right" w:pos="6795"/>
          <w:tab w:val="decimal" w:leader="dot" w:pos="9180"/>
        </w:tabs>
        <w:autoSpaceDE w:val="0"/>
        <w:autoSpaceDN w:val="0"/>
        <w:adjustRightInd w:val="0"/>
        <w:rPr>
          <w:rFonts w:ascii="Calibri" w:hAnsi="Calibri"/>
          <w:b/>
          <w:i/>
          <w:color w:val="1F497D" w:themeColor="text2"/>
          <w:sz w:val="18"/>
          <w:szCs w:val="18"/>
          <w:u w:val="single"/>
        </w:rPr>
      </w:pPr>
      <w:r w:rsidRPr="00F80035">
        <w:rPr>
          <w:rFonts w:ascii="Calibri" w:hAnsi="Calibri" w:cs="Arial"/>
          <w:b/>
          <w:i/>
          <w:color w:val="1F497D" w:themeColor="text2"/>
          <w:sz w:val="18"/>
          <w:szCs w:val="18"/>
          <w:u w:val="single"/>
        </w:rPr>
        <w:t xml:space="preserve">Pour information: </w:t>
      </w:r>
      <w:r w:rsidRPr="00F80035">
        <w:rPr>
          <w:rFonts w:ascii="Calibri" w:hAnsi="Calibri" w:cs="Arial"/>
          <w:color w:val="1F497D" w:themeColor="text2"/>
          <w:sz w:val="18"/>
          <w:szCs w:val="18"/>
        </w:rPr>
        <w:tab/>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Les condensats provenant de compresseurs lubrifiés, fortement chargés d'hydrocarbures </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w:t>
      </w:r>
      <w:proofErr w:type="gramStart"/>
      <w:r w:rsidRPr="00F80035">
        <w:rPr>
          <w:rFonts w:ascii="Calibri" w:hAnsi="Calibri"/>
          <w:i/>
          <w:color w:val="1F497D" w:themeColor="text2"/>
          <w:sz w:val="18"/>
          <w:szCs w:val="18"/>
          <w:shd w:val="clear" w:color="auto" w:fill="E5F5FC"/>
        </w:rPr>
        <w:t>pouvant</w:t>
      </w:r>
      <w:proofErr w:type="gramEnd"/>
      <w:r w:rsidRPr="00F80035">
        <w:rPr>
          <w:rFonts w:ascii="Calibri" w:hAnsi="Calibri"/>
          <w:i/>
          <w:color w:val="1F497D" w:themeColor="text2"/>
          <w:sz w:val="18"/>
          <w:szCs w:val="18"/>
          <w:shd w:val="clear" w:color="auto" w:fill="E5F5FC"/>
        </w:rPr>
        <w:t xml:space="preserve"> atteindre 11 000 mg/l), sont considérés comme des rejets nuisibles à notre environnement. </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rPr>
      </w:pPr>
      <w:r w:rsidRPr="00F80035">
        <w:rPr>
          <w:rFonts w:ascii="Calibri" w:hAnsi="Calibri"/>
          <w:i/>
          <w:color w:val="1F497D" w:themeColor="text2"/>
          <w:sz w:val="18"/>
          <w:szCs w:val="18"/>
          <w:shd w:val="clear" w:color="auto" w:fill="E5F5FC"/>
        </w:rPr>
        <w:t xml:space="preserve">Textes de lois </w:t>
      </w:r>
      <w:proofErr w:type="gramStart"/>
      <w:r w:rsidRPr="00F80035">
        <w:rPr>
          <w:rFonts w:ascii="Calibri" w:hAnsi="Calibri"/>
          <w:i/>
          <w:color w:val="1F497D" w:themeColor="text2"/>
          <w:sz w:val="18"/>
          <w:szCs w:val="18"/>
          <w:shd w:val="clear" w:color="auto" w:fill="E5F5FC"/>
        </w:rPr>
        <w:t>:</w:t>
      </w:r>
      <w:proofErr w:type="gramEnd"/>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76-663 du 19 juillet 76 relative aux installations classées pour la protection de l'environnement.</w:t>
      </w:r>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92-3 du 3 janvier 92 sur l'eau.</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Décret 93-742 du 29 mars 93 </w:t>
      </w:r>
    </w:p>
    <w:p w:rsidR="007773EB" w:rsidRPr="00F80035" w:rsidRDefault="00007DAA" w:rsidP="007773EB">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i/>
          <w:color w:val="1F497D" w:themeColor="text2"/>
          <w:sz w:val="18"/>
          <w:szCs w:val="18"/>
          <w:shd w:val="clear" w:color="auto" w:fill="E5F5FC"/>
        </w:rPr>
        <w:t>Décret 93-743 du 29 mars 93</w:t>
      </w:r>
      <w:r w:rsidR="00C76DD4" w:rsidRPr="00F80035">
        <w:rPr>
          <w:rFonts w:ascii="Calibri" w:hAnsi="Calibri"/>
          <w:i/>
          <w:color w:val="1F497D" w:themeColor="text2"/>
          <w:sz w:val="18"/>
          <w:szCs w:val="18"/>
          <w:shd w:val="clear" w:color="auto" w:fill="E5F5FC"/>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7773EB" w:rsidRPr="00F80035">
        <w:rPr>
          <w:rFonts w:ascii="Calibri" w:hAnsi="Calibri"/>
          <w:b/>
          <w:color w:val="1F497D" w:themeColor="text2"/>
        </w:rPr>
        <w:t xml:space="preserve">Prix Unitaire HT : </w:t>
      </w:r>
      <w:r w:rsidR="00632C2C">
        <w:rPr>
          <w:rFonts w:ascii="Calibri" w:hAnsi="Calibri"/>
          <w:b/>
          <w:color w:val="1F497D" w:themeColor="text2"/>
        </w:rPr>
        <w:t>260.36</w:t>
      </w:r>
      <w:r w:rsidR="007773EB" w:rsidRPr="00F80035">
        <w:rPr>
          <w:rFonts w:ascii="Calibri" w:hAnsi="Calibri"/>
          <w:b/>
          <w:color w:val="1F497D" w:themeColor="text2"/>
        </w:rPr>
        <w:t xml:space="preserve"> €</w:t>
      </w:r>
      <w:r w:rsidR="00E15A2C">
        <w:rPr>
          <w:rFonts w:ascii="Calibri" w:hAnsi="Calibri"/>
          <w:b/>
          <w:color w:val="1F497D" w:themeColor="text2"/>
        </w:rPr>
        <w:t xml:space="preserve"> HT</w:t>
      </w:r>
    </w:p>
    <w:p w:rsidR="00EF0688" w:rsidRPr="00F80035" w:rsidRDefault="00C82006" w:rsidP="00EF0688">
      <w:pPr>
        <w:pStyle w:val="Corpsdetexte3"/>
        <w:rPr>
          <w:rFonts w:ascii="Calibri" w:hAnsi="Calibri" w:cs="Tahoma"/>
          <w:color w:val="1F497D" w:themeColor="text2"/>
          <w:sz w:val="28"/>
          <w:szCs w:val="28"/>
          <w:u w:val="single"/>
        </w:rPr>
      </w:pPr>
      <w:r>
        <w:rPr>
          <w:rFonts w:ascii="Calibri" w:hAnsi="Calibri" w:cs="Tahoma"/>
          <w:color w:val="1F497D" w:themeColor="text2"/>
          <w:sz w:val="28"/>
          <w:szCs w:val="28"/>
        </w:rPr>
        <w:t>I</w:t>
      </w:r>
      <w:r w:rsidR="00EF0688" w:rsidRPr="00F80035">
        <w:rPr>
          <w:rFonts w:ascii="Calibri" w:hAnsi="Calibri" w:cs="Tahoma"/>
          <w:color w:val="1F497D" w:themeColor="text2"/>
          <w:sz w:val="28"/>
          <w:szCs w:val="28"/>
        </w:rPr>
        <w:t xml:space="preserve">V – </w:t>
      </w:r>
      <w:r w:rsidR="00EF0688" w:rsidRPr="00F80035">
        <w:rPr>
          <w:rFonts w:ascii="Calibri" w:hAnsi="Calibri" w:cs="Tahoma"/>
          <w:color w:val="1F497D" w:themeColor="text2"/>
          <w:sz w:val="28"/>
          <w:szCs w:val="28"/>
          <w:u w:val="single"/>
        </w:rPr>
        <w:t xml:space="preserve">RESERVOIR VERTICAL </w:t>
      </w:r>
      <w:r w:rsidR="00632C2C">
        <w:rPr>
          <w:rFonts w:ascii="Calibri" w:hAnsi="Calibri" w:cs="Tahoma"/>
          <w:color w:val="1F497D" w:themeColor="text2"/>
          <w:sz w:val="28"/>
          <w:szCs w:val="28"/>
          <w:u w:val="single"/>
        </w:rPr>
        <w:t>9</w:t>
      </w:r>
      <w:r w:rsidR="00EF0688" w:rsidRPr="00F80035">
        <w:rPr>
          <w:rFonts w:ascii="Calibri" w:hAnsi="Calibri" w:cs="Tahoma"/>
          <w:color w:val="1F497D" w:themeColor="text2"/>
          <w:sz w:val="28"/>
          <w:szCs w:val="28"/>
          <w:u w:val="single"/>
        </w:rPr>
        <w:t>00 Litres EQUIPE</w:t>
      </w:r>
      <w:r w:rsidR="00E8079F">
        <w:rPr>
          <w:rFonts w:ascii="Calibri" w:hAnsi="Calibri" w:cs="Tahoma"/>
          <w:color w:val="1F497D" w:themeColor="text2"/>
          <w:sz w:val="28"/>
          <w:szCs w:val="28"/>
          <w:u w:val="single"/>
        </w:rPr>
        <w:t>E</w:t>
      </w:r>
    </w:p>
    <w:p w:rsidR="00EF0688" w:rsidRPr="00F80035" w:rsidRDefault="00E8079F" w:rsidP="00EF0688">
      <w:pPr>
        <w:pStyle w:val="Corpsdetexte3"/>
        <w:rPr>
          <w:rFonts w:ascii="Calibri" w:hAnsi="Calibri" w:cs="Tahoma"/>
          <w:color w:val="1F497D" w:themeColor="text2"/>
          <w:sz w:val="28"/>
          <w:szCs w:val="28"/>
          <w:u w:val="single"/>
        </w:rPr>
      </w:pPr>
      <w:r>
        <w:rPr>
          <w:rFonts w:ascii="Calibri" w:hAnsi="Calibri" w:cs="Tahoma"/>
          <w:noProof/>
          <w:color w:val="1F497D" w:themeColor="text2"/>
          <w:sz w:val="28"/>
          <w:szCs w:val="28"/>
          <w:u w:val="single"/>
        </w:rPr>
        <w:drawing>
          <wp:anchor distT="0" distB="0" distL="114300" distR="114300" simplePos="0" relativeHeight="251673088" behindDoc="1" locked="0" layoutInCell="1" allowOverlap="1">
            <wp:simplePos x="0" y="0"/>
            <wp:positionH relativeFrom="column">
              <wp:posOffset>-114300</wp:posOffset>
            </wp:positionH>
            <wp:positionV relativeFrom="paragraph">
              <wp:posOffset>85725</wp:posOffset>
            </wp:positionV>
            <wp:extent cx="2155190" cy="4400550"/>
            <wp:effectExtent l="19050" t="0" r="0" b="0"/>
            <wp:wrapTight wrapText="bothSides">
              <wp:wrapPolygon edited="0">
                <wp:start x="-191" y="0"/>
                <wp:lineTo x="-191" y="21506"/>
                <wp:lineTo x="21575" y="21506"/>
                <wp:lineTo x="21575" y="0"/>
                <wp:lineTo x="-191" y="0"/>
              </wp:wrapPolygon>
            </wp:wrapTight>
            <wp:docPr id="17" name="Image 12" descr="http://www.pompes-h2o.com/2470-large_default/reservoir-surpresseur-galvanise-a-chaud-eau-potable-hab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mpes-h2o.com/2470-large_default/reservoir-surpresseur-galvanise-a-chaud-eau-potable-habitation.jpg"/>
                    <pic:cNvPicPr>
                      <a:picLocks noChangeAspect="1" noChangeArrowheads="1"/>
                    </pic:cNvPicPr>
                  </pic:nvPicPr>
                  <pic:blipFill>
                    <a:blip r:embed="rId17" cstate="print"/>
                    <a:srcRect l="24914" t="4936" r="25259"/>
                    <a:stretch>
                      <a:fillRect/>
                    </a:stretch>
                  </pic:blipFill>
                  <pic:spPr bwMode="auto">
                    <a:xfrm>
                      <a:off x="0" y="0"/>
                      <a:ext cx="2155190" cy="4400550"/>
                    </a:xfrm>
                    <a:prstGeom prst="rect">
                      <a:avLst/>
                    </a:prstGeom>
                    <a:noFill/>
                    <a:ln w="9525">
                      <a:noFill/>
                      <a:miter lim="800000"/>
                      <a:headEnd/>
                      <a:tailEnd/>
                    </a:ln>
                  </pic:spPr>
                </pic:pic>
              </a:graphicData>
            </a:graphic>
          </wp:anchor>
        </w:drawing>
      </w:r>
    </w:p>
    <w:p w:rsidR="00EF0688" w:rsidRPr="00F80035" w:rsidRDefault="00EF0688"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C82006" w:rsidP="00735C70">
      <w:pPr>
        <w:pStyle w:val="NormalWeb"/>
        <w:shd w:val="clear" w:color="auto" w:fill="FFFFFF"/>
        <w:spacing w:before="0" w:beforeAutospacing="0" w:after="336" w:afterAutospacing="0" w:line="203" w:lineRule="atLeast"/>
        <w:jc w:val="right"/>
        <w:rPr>
          <w:rFonts w:ascii="Calibri" w:hAnsi="Calibri"/>
          <w:b/>
          <w:color w:val="1F497D" w:themeColor="text2"/>
        </w:rPr>
      </w:pPr>
      <w:r>
        <w:rPr>
          <w:rFonts w:ascii="Calibri" w:hAnsi="Calibri"/>
          <w:b/>
          <w:noProof/>
          <w:color w:val="1F497D" w:themeColor="text2"/>
        </w:rPr>
        <w:drawing>
          <wp:anchor distT="0" distB="0" distL="114300" distR="114300" simplePos="0" relativeHeight="251684352" behindDoc="0" locked="0" layoutInCell="1" allowOverlap="1">
            <wp:simplePos x="0" y="0"/>
            <wp:positionH relativeFrom="column">
              <wp:posOffset>161925</wp:posOffset>
            </wp:positionH>
            <wp:positionV relativeFrom="paragraph">
              <wp:posOffset>353695</wp:posOffset>
            </wp:positionV>
            <wp:extent cx="4261485" cy="1543050"/>
            <wp:effectExtent l="19050" t="0" r="571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srcRect/>
                    <a:stretch>
                      <a:fillRect/>
                    </a:stretch>
                  </pic:blipFill>
                  <pic:spPr bwMode="auto">
                    <a:xfrm>
                      <a:off x="0" y="0"/>
                      <a:ext cx="4261485" cy="1543050"/>
                    </a:xfrm>
                    <a:prstGeom prst="rect">
                      <a:avLst/>
                    </a:prstGeom>
                    <a:noFill/>
                    <a:ln w="9525">
                      <a:noFill/>
                      <a:miter lim="800000"/>
                      <a:headEnd/>
                      <a:tailEnd/>
                    </a:ln>
                  </pic:spPr>
                </pic:pic>
              </a:graphicData>
            </a:graphic>
          </wp:anchor>
        </w:drawing>
      </w: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 xml:space="preserve">Prix Unitaire HT : </w:t>
      </w:r>
      <w:r w:rsidR="00632C2C">
        <w:rPr>
          <w:rFonts w:ascii="Calibri" w:hAnsi="Calibri"/>
          <w:b/>
          <w:color w:val="1F497D" w:themeColor="text2"/>
        </w:rPr>
        <w:t>904</w:t>
      </w:r>
      <w:r w:rsidR="00E8079F">
        <w:rPr>
          <w:rFonts w:ascii="Calibri" w:hAnsi="Calibri"/>
          <w:b/>
          <w:color w:val="1F497D" w:themeColor="text2"/>
        </w:rPr>
        <w:t>.00</w:t>
      </w:r>
      <w:r w:rsidRPr="00F80035">
        <w:rPr>
          <w:rFonts w:ascii="Calibri" w:hAnsi="Calibri"/>
          <w:b/>
          <w:color w:val="1F497D" w:themeColor="text2"/>
        </w:rPr>
        <w:t xml:space="preserve"> €</w:t>
      </w: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514DEA" w:rsidRPr="00F80035" w:rsidRDefault="00C82006" w:rsidP="00514DEA">
      <w:pPr>
        <w:pStyle w:val="Corpsdetexte3"/>
        <w:rPr>
          <w:rFonts w:ascii="Calibri" w:hAnsi="Calibri" w:cs="Tahoma"/>
          <w:color w:val="1F497D" w:themeColor="text2"/>
          <w:sz w:val="28"/>
          <w:szCs w:val="28"/>
        </w:rPr>
      </w:pPr>
      <w:r>
        <w:rPr>
          <w:rFonts w:ascii="Calibri" w:hAnsi="Calibri" w:cs="Tahoma"/>
          <w:color w:val="1F497D" w:themeColor="text2"/>
          <w:sz w:val="28"/>
          <w:szCs w:val="28"/>
        </w:rPr>
        <w:t>V</w:t>
      </w:r>
      <w:r w:rsidR="00514DEA" w:rsidRPr="00F80035">
        <w:rPr>
          <w:rFonts w:ascii="Calibri" w:hAnsi="Calibri" w:cs="Tahoma"/>
          <w:color w:val="1F497D" w:themeColor="text2"/>
          <w:sz w:val="28"/>
          <w:szCs w:val="28"/>
        </w:rPr>
        <w:t xml:space="preserve"> – </w:t>
      </w:r>
      <w:r w:rsidR="00514DEA" w:rsidRPr="00F80035">
        <w:rPr>
          <w:rFonts w:ascii="Calibri" w:hAnsi="Calibri" w:cs="Tahoma"/>
          <w:color w:val="1F497D" w:themeColor="text2"/>
          <w:sz w:val="28"/>
          <w:szCs w:val="28"/>
          <w:u w:val="single"/>
        </w:rPr>
        <w:t>LOT PRESTATIONS DE SERVICE, COMPRENANT</w:t>
      </w:r>
      <w:r w:rsidR="00514DEA" w:rsidRPr="00F80035">
        <w:rPr>
          <w:rFonts w:ascii="Calibri" w:hAnsi="Calibri" w:cs="Tahoma"/>
          <w:color w:val="1F497D" w:themeColor="text2"/>
          <w:sz w:val="28"/>
          <w:szCs w:val="28"/>
        </w:rPr>
        <w:t> :</w:t>
      </w:r>
    </w:p>
    <w:p w:rsidR="00514DEA" w:rsidRPr="00F80035" w:rsidRDefault="00514DEA" w:rsidP="00514DEA">
      <w:pPr>
        <w:rPr>
          <w:rFonts w:ascii="Calibri" w:hAnsi="Calibri" w:cs="Tahoma"/>
          <w:color w:val="1F497D" w:themeColor="text2"/>
        </w:rPr>
      </w:pPr>
    </w:p>
    <w:p w:rsidR="00C82006" w:rsidRDefault="00514DEA" w:rsidP="00514DEA">
      <w:pPr>
        <w:rPr>
          <w:rFonts w:ascii="Calibri" w:hAnsi="Calibri" w:cs="Tahoma"/>
          <w:i/>
          <w:color w:val="1F497D" w:themeColor="text2"/>
        </w:rPr>
      </w:pPr>
      <w:r w:rsidRPr="00F80035">
        <w:rPr>
          <w:rFonts w:ascii="Calibri" w:hAnsi="Calibri" w:cs="Tahoma"/>
          <w:color w:val="1F497D" w:themeColor="text2"/>
        </w:rPr>
        <w:t>. Fournitures</w:t>
      </w:r>
      <w:r w:rsidR="00C82006">
        <w:rPr>
          <w:rFonts w:ascii="Calibri" w:hAnsi="Calibri" w:cs="Tahoma"/>
          <w:color w:val="1F497D" w:themeColor="text2"/>
        </w:rPr>
        <w:t xml:space="preserve"> inox</w:t>
      </w:r>
      <w:r w:rsidRPr="00F80035">
        <w:rPr>
          <w:rFonts w:ascii="Calibri" w:hAnsi="Calibri" w:cs="Tahoma"/>
          <w:color w:val="1F497D" w:themeColor="text2"/>
        </w:rPr>
        <w:t xml:space="preserve"> plomberie pour local technique (tubes</w:t>
      </w:r>
      <w:r w:rsidR="00C82006">
        <w:rPr>
          <w:rFonts w:ascii="Calibri" w:hAnsi="Calibri" w:cs="Tahoma"/>
          <w:color w:val="1F497D" w:themeColor="text2"/>
        </w:rPr>
        <w:t>,</w:t>
      </w:r>
      <w:r w:rsidRPr="00F80035">
        <w:rPr>
          <w:rFonts w:ascii="Calibri" w:hAnsi="Calibri" w:cs="Tahoma"/>
          <w:color w:val="1F497D" w:themeColor="text2"/>
        </w:rPr>
        <w:t xml:space="preserve"> </w:t>
      </w:r>
      <w:proofErr w:type="gramStart"/>
      <w:r w:rsidRPr="00F80035">
        <w:rPr>
          <w:rFonts w:ascii="Calibri" w:hAnsi="Calibri" w:cs="Tahoma"/>
          <w:color w:val="1F497D" w:themeColor="text2"/>
        </w:rPr>
        <w:t xml:space="preserve">vannes </w:t>
      </w:r>
      <w:r w:rsidR="00C82006">
        <w:rPr>
          <w:rFonts w:ascii="Calibri" w:hAnsi="Calibri" w:cs="Tahoma"/>
          <w:color w:val="1F497D" w:themeColor="text2"/>
        </w:rPr>
        <w:t>,</w:t>
      </w:r>
      <w:proofErr w:type="gramEnd"/>
      <w:r w:rsidR="00C82006">
        <w:rPr>
          <w:rFonts w:ascii="Calibri" w:hAnsi="Calibri" w:cs="Tahoma"/>
          <w:color w:val="1F497D" w:themeColor="text2"/>
        </w:rPr>
        <w:t xml:space="preserve"> by </w:t>
      </w:r>
      <w:proofErr w:type="spellStart"/>
      <w:r w:rsidR="00C82006">
        <w:rPr>
          <w:rFonts w:ascii="Calibri" w:hAnsi="Calibri" w:cs="Tahoma"/>
          <w:color w:val="1F497D" w:themeColor="text2"/>
        </w:rPr>
        <w:t>pass</w:t>
      </w:r>
      <w:proofErr w:type="spellEnd"/>
      <w:r w:rsidR="00C82006">
        <w:rPr>
          <w:rFonts w:ascii="Calibri" w:hAnsi="Calibri" w:cs="Tahoma"/>
          <w:color w:val="1F497D" w:themeColor="text2"/>
        </w:rPr>
        <w:t xml:space="preserve"> </w:t>
      </w:r>
      <w:r w:rsidR="00C70D33" w:rsidRPr="00F80035">
        <w:rPr>
          <w:rFonts w:ascii="Calibri" w:hAnsi="Calibri" w:cs="Tahoma"/>
          <w:color w:val="1F497D" w:themeColor="text2"/>
        </w:rPr>
        <w:t>etc</w:t>
      </w:r>
      <w:r w:rsidR="00C70D33" w:rsidRPr="00F80035">
        <w:rPr>
          <w:rFonts w:ascii="Calibri" w:hAnsi="Calibri" w:cs="Tahoma"/>
          <w:b/>
          <w:i/>
          <w:color w:val="1F497D" w:themeColor="text2"/>
        </w:rPr>
        <w:t>.</w:t>
      </w:r>
      <w:r w:rsidRPr="00F80035">
        <w:rPr>
          <w:rFonts w:ascii="Calibri" w:hAnsi="Calibri" w:cs="Tahoma"/>
          <w:b/>
          <w:i/>
          <w:color w:val="1F497D" w:themeColor="text2"/>
        </w:rPr>
        <w:t>…</w:t>
      </w:r>
      <w:r w:rsidRPr="00F80035">
        <w:rPr>
          <w:rFonts w:ascii="Calibri" w:hAnsi="Calibri" w:cs="Tahoma"/>
          <w:i/>
          <w:color w:val="1F497D" w:themeColor="text2"/>
        </w:rPr>
        <w:t>)</w:t>
      </w:r>
    </w:p>
    <w:p w:rsidR="00C82006" w:rsidRDefault="009F14B3" w:rsidP="00514DEA">
      <w:pPr>
        <w:rPr>
          <w:rFonts w:ascii="Calibri" w:hAnsi="Calibri" w:cs="Tahoma"/>
          <w:color w:val="1F497D" w:themeColor="text2"/>
        </w:rPr>
      </w:pPr>
      <w:r w:rsidRPr="00F80035">
        <w:rPr>
          <w:rFonts w:ascii="Calibri" w:hAnsi="Calibri" w:cs="Tahoma"/>
          <w:color w:val="1F497D" w:themeColor="text2"/>
        </w:rPr>
        <w:t xml:space="preserve">. </w:t>
      </w:r>
      <w:r w:rsidR="00791A81" w:rsidRPr="00F80035">
        <w:rPr>
          <w:rFonts w:ascii="Calibri" w:hAnsi="Calibri" w:cs="Tahoma"/>
          <w:color w:val="1F497D" w:themeColor="text2"/>
        </w:rPr>
        <w:t>Raccordement</w:t>
      </w:r>
      <w:r w:rsidRPr="00F80035">
        <w:rPr>
          <w:rFonts w:ascii="Calibri" w:hAnsi="Calibri" w:cs="Tahoma"/>
          <w:color w:val="1F497D" w:themeColor="text2"/>
        </w:rPr>
        <w:t xml:space="preserve"> </w:t>
      </w:r>
      <w:r w:rsidR="005D0955" w:rsidRPr="00F80035">
        <w:rPr>
          <w:rFonts w:ascii="Calibri" w:hAnsi="Calibri" w:cs="Tahoma"/>
          <w:color w:val="1F497D" w:themeColor="text2"/>
        </w:rPr>
        <w:t>électrique</w:t>
      </w:r>
      <w:r w:rsidR="00C82006">
        <w:rPr>
          <w:rFonts w:ascii="Calibri" w:hAnsi="Calibri" w:cs="Tahoma"/>
          <w:color w:val="1F497D" w:themeColor="text2"/>
        </w:rPr>
        <w:t xml:space="preserve"> avec disjoncteur </w:t>
      </w:r>
      <w:proofErr w:type="spellStart"/>
      <w:r w:rsidR="00C82006">
        <w:rPr>
          <w:rFonts w:ascii="Calibri" w:hAnsi="Calibri" w:cs="Tahoma"/>
          <w:color w:val="1F497D" w:themeColor="text2"/>
        </w:rPr>
        <w:t>cadenassable</w:t>
      </w:r>
      <w:proofErr w:type="spellEnd"/>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Main d’œuvre</w:t>
      </w:r>
      <w:r w:rsidR="007C652A" w:rsidRPr="00F80035">
        <w:rPr>
          <w:rFonts w:ascii="Calibri" w:hAnsi="Calibri" w:cs="Tahoma"/>
          <w:color w:val="1F497D" w:themeColor="text2"/>
        </w:rPr>
        <w:t xml:space="preserve"> </w:t>
      </w:r>
    </w:p>
    <w:p w:rsidR="00514DEA" w:rsidRPr="00F80035" w:rsidRDefault="00514DEA" w:rsidP="00514DEA">
      <w:pPr>
        <w:rPr>
          <w:rFonts w:ascii="Calibri" w:hAnsi="Calibri" w:cs="Tahoma"/>
          <w:b/>
          <w:i/>
          <w:color w:val="1F497D" w:themeColor="text2"/>
        </w:rPr>
      </w:pPr>
      <w:r w:rsidRPr="00F80035">
        <w:rPr>
          <w:rFonts w:ascii="Calibri" w:hAnsi="Calibri" w:cs="Tahoma"/>
          <w:color w:val="1F497D" w:themeColor="text2"/>
        </w:rPr>
        <w:t>. Déplacements</w:t>
      </w:r>
      <w:r w:rsidR="007C652A" w:rsidRPr="00F80035">
        <w:rPr>
          <w:rFonts w:ascii="Calibri" w:hAnsi="Calibri" w:cs="Tahoma"/>
          <w:color w:val="1F497D" w:themeColor="text2"/>
        </w:rPr>
        <w:t xml:space="preserve"> </w:t>
      </w:r>
    </w:p>
    <w:p w:rsidR="00514DEA" w:rsidRPr="00F80035" w:rsidRDefault="00514DEA" w:rsidP="00514DEA">
      <w:pPr>
        <w:rPr>
          <w:rFonts w:ascii="Calibri" w:hAnsi="Calibri" w:cs="Tahoma"/>
          <w:color w:val="1F497D" w:themeColor="text2"/>
        </w:rPr>
      </w:pPr>
    </w:p>
    <w:p w:rsidR="007627D2" w:rsidRPr="00F80035" w:rsidRDefault="00C81179" w:rsidP="00514DEA">
      <w:pPr>
        <w:rPr>
          <w:rFonts w:ascii="Calibri" w:hAnsi="Calibri" w:cs="Tahoma"/>
          <w:b/>
          <w:color w:val="1F497D" w:themeColor="text2"/>
        </w:rPr>
      </w:pPr>
      <w:r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C025B6" w:rsidRPr="00F80035">
        <w:rPr>
          <w:rFonts w:ascii="Calibri" w:hAnsi="Calibri" w:cs="Tahoma"/>
          <w:b/>
          <w:color w:val="1F497D" w:themeColor="text2"/>
          <w:u w:val="single"/>
        </w:rPr>
        <w:t>PU NET HT</w:t>
      </w:r>
      <w:r w:rsidR="001B2B81" w:rsidRPr="00F80035">
        <w:rPr>
          <w:rFonts w:ascii="Calibri" w:hAnsi="Calibri" w:cs="Tahoma"/>
          <w:b/>
          <w:color w:val="1F497D" w:themeColor="text2"/>
        </w:rPr>
        <w:t>:</w:t>
      </w:r>
      <w:r w:rsidR="00C82006">
        <w:rPr>
          <w:rFonts w:ascii="Calibri" w:hAnsi="Calibri" w:cs="Tahoma"/>
          <w:b/>
          <w:color w:val="1F497D" w:themeColor="text2"/>
        </w:rPr>
        <w:t xml:space="preserve"> 2 875.00</w:t>
      </w:r>
      <w:r w:rsidR="001B2B81" w:rsidRPr="00F80035">
        <w:rPr>
          <w:rFonts w:ascii="Calibri" w:hAnsi="Calibri" w:cs="Tahoma"/>
          <w:b/>
          <w:color w:val="1F497D" w:themeColor="text2"/>
        </w:rPr>
        <w:t xml:space="preserve"> </w:t>
      </w:r>
      <w:r w:rsidR="00227BD4" w:rsidRPr="00F80035">
        <w:rPr>
          <w:rFonts w:ascii="Calibri" w:hAnsi="Calibri" w:cs="Tahoma"/>
          <w:b/>
          <w:color w:val="1F497D" w:themeColor="text2"/>
        </w:rPr>
        <w:t>€</w:t>
      </w:r>
    </w:p>
    <w:p w:rsidR="00E01A83" w:rsidRPr="00F80035" w:rsidRDefault="00C82006"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VI</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2B5E95" w:rsidRPr="00F80035"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REN RSTOP11</w:t>
      </w:r>
      <w:r w:rsidR="00D96E4E" w:rsidRPr="00F80035">
        <w:rPr>
          <w:rFonts w:ascii="Calibri" w:hAnsi="Calibri"/>
          <w:color w:val="1F497D" w:themeColor="text2"/>
          <w:sz w:val="22"/>
          <w:szCs w:val="22"/>
        </w:rPr>
        <w:tab/>
        <w:t xml:space="preserve">compresseur à vitesse fixe </w:t>
      </w:r>
      <w:r>
        <w:rPr>
          <w:rFonts w:ascii="Calibri" w:hAnsi="Calibri"/>
          <w:color w:val="1F497D" w:themeColor="text2"/>
          <w:sz w:val="22"/>
          <w:szCs w:val="22"/>
        </w:rPr>
        <w:t>11 KW</w:t>
      </w:r>
      <w:r w:rsidR="00D96E4E" w:rsidRPr="00F80035">
        <w:rPr>
          <w:rFonts w:ascii="Calibri" w:hAnsi="Calibri"/>
          <w:color w:val="1F497D" w:themeColor="text2"/>
          <w:sz w:val="22"/>
          <w:szCs w:val="22"/>
        </w:rPr>
        <w:tab/>
      </w:r>
      <w:r>
        <w:rPr>
          <w:rFonts w:ascii="Calibri" w:hAnsi="Calibri"/>
          <w:color w:val="1F497D" w:themeColor="text2"/>
          <w:sz w:val="22"/>
          <w:szCs w:val="22"/>
        </w:rPr>
        <w:t>6 895.00</w:t>
      </w:r>
      <w:r w:rsidR="00D96E4E" w:rsidRPr="00F80035">
        <w:rPr>
          <w:rFonts w:ascii="Calibri" w:hAnsi="Calibri"/>
          <w:color w:val="1F497D" w:themeColor="text2"/>
          <w:sz w:val="22"/>
          <w:szCs w:val="22"/>
        </w:rPr>
        <w:tab/>
      </w:r>
      <w:r>
        <w:rPr>
          <w:rFonts w:ascii="Calibri" w:hAnsi="Calibri"/>
          <w:color w:val="1F497D" w:themeColor="text2"/>
          <w:sz w:val="22"/>
          <w:szCs w:val="22"/>
        </w:rPr>
        <w:t>1</w:t>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Pr>
          <w:rFonts w:ascii="Calibri" w:hAnsi="Calibri"/>
          <w:color w:val="1F497D" w:themeColor="text2"/>
          <w:sz w:val="22"/>
          <w:szCs w:val="22"/>
        </w:rPr>
        <w:t>6 895.00</w:t>
      </w:r>
    </w:p>
    <w:p w:rsidR="001C373D" w:rsidRDefault="005B240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AIP E</w:t>
      </w:r>
      <w:r w:rsidR="00C82006">
        <w:rPr>
          <w:rFonts w:ascii="Calibri" w:hAnsi="Calibri"/>
          <w:color w:val="1F497D" w:themeColor="text2"/>
          <w:sz w:val="22"/>
          <w:szCs w:val="22"/>
        </w:rPr>
        <w:t>SD108</w:t>
      </w:r>
      <w:r w:rsidR="001C373D" w:rsidRPr="00F80035">
        <w:rPr>
          <w:rFonts w:ascii="Calibri" w:hAnsi="Calibri"/>
          <w:color w:val="1F497D" w:themeColor="text2"/>
          <w:sz w:val="22"/>
          <w:szCs w:val="22"/>
        </w:rPr>
        <w:tab/>
        <w:t xml:space="preserve">sécheur </w:t>
      </w:r>
      <w:r>
        <w:rPr>
          <w:rFonts w:ascii="Calibri" w:hAnsi="Calibri"/>
          <w:color w:val="1F497D" w:themeColor="text2"/>
          <w:sz w:val="22"/>
          <w:szCs w:val="22"/>
        </w:rPr>
        <w:t xml:space="preserve">par </w:t>
      </w:r>
      <w:r w:rsidR="009E34DC">
        <w:rPr>
          <w:rFonts w:ascii="Calibri" w:hAnsi="Calibri"/>
          <w:color w:val="1F497D" w:themeColor="text2"/>
          <w:sz w:val="22"/>
          <w:szCs w:val="22"/>
        </w:rPr>
        <w:t>réfrigération</w:t>
      </w:r>
      <w:r w:rsidR="001C373D" w:rsidRPr="00F80035">
        <w:rPr>
          <w:rFonts w:ascii="Calibri" w:hAnsi="Calibri"/>
          <w:color w:val="1F497D" w:themeColor="text2"/>
          <w:sz w:val="22"/>
          <w:szCs w:val="22"/>
        </w:rPr>
        <w:t xml:space="preserve"> </w:t>
      </w:r>
      <w:r w:rsidR="00C82006">
        <w:rPr>
          <w:rFonts w:ascii="Calibri" w:hAnsi="Calibri"/>
          <w:color w:val="1F497D" w:themeColor="text2"/>
          <w:sz w:val="22"/>
          <w:szCs w:val="22"/>
        </w:rPr>
        <w:t>à masse thermique</w:t>
      </w:r>
      <w:r w:rsidR="001C373D" w:rsidRPr="00F80035">
        <w:rPr>
          <w:rFonts w:ascii="Calibri" w:hAnsi="Calibri"/>
          <w:color w:val="1F497D" w:themeColor="text2"/>
          <w:sz w:val="22"/>
          <w:szCs w:val="22"/>
        </w:rPr>
        <w:tab/>
      </w:r>
      <w:r w:rsidR="00C82006">
        <w:rPr>
          <w:rFonts w:ascii="Calibri" w:hAnsi="Calibri"/>
          <w:color w:val="1F497D" w:themeColor="text2"/>
          <w:sz w:val="22"/>
          <w:szCs w:val="22"/>
        </w:rPr>
        <w:t>1 774.00</w:t>
      </w:r>
      <w:r w:rsidR="001C373D" w:rsidRPr="00F80035">
        <w:rPr>
          <w:rFonts w:ascii="Calibri" w:hAnsi="Calibri"/>
          <w:color w:val="1F497D" w:themeColor="text2"/>
          <w:sz w:val="22"/>
          <w:szCs w:val="22"/>
        </w:rPr>
        <w:tab/>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C82006">
        <w:rPr>
          <w:rFonts w:ascii="Calibri" w:hAnsi="Calibri"/>
          <w:color w:val="1F497D" w:themeColor="text2"/>
          <w:sz w:val="22"/>
          <w:szCs w:val="22"/>
        </w:rPr>
        <w:t>1 774.00</w:t>
      </w:r>
    </w:p>
    <w:p w:rsidR="00C82006" w:rsidRPr="00F80035"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AIP BEA105RB</w:t>
      </w:r>
      <w:r>
        <w:rPr>
          <w:rFonts w:ascii="Calibri" w:hAnsi="Calibri"/>
          <w:color w:val="1F497D" w:themeColor="text2"/>
          <w:sz w:val="22"/>
          <w:szCs w:val="22"/>
        </w:rPr>
        <w:tab/>
        <w:t>pré filtration sécheur</w:t>
      </w:r>
      <w:r>
        <w:rPr>
          <w:rFonts w:ascii="Calibri" w:hAnsi="Calibri"/>
          <w:color w:val="1F497D" w:themeColor="text2"/>
          <w:sz w:val="22"/>
          <w:szCs w:val="22"/>
        </w:rPr>
        <w:tab/>
        <w:t>194.00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194.00</w:t>
      </w:r>
    </w:p>
    <w:p w:rsidR="002C4B03" w:rsidRDefault="00EF0688"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sidRPr="00F80035">
        <w:rPr>
          <w:rFonts w:ascii="Calibri" w:hAnsi="Calibri"/>
          <w:color w:val="1F497D" w:themeColor="text2"/>
          <w:sz w:val="22"/>
          <w:szCs w:val="22"/>
        </w:rPr>
        <w:t>SEC 42</w:t>
      </w:r>
      <w:r w:rsidR="009E34DC">
        <w:rPr>
          <w:rFonts w:ascii="Calibri" w:hAnsi="Calibri"/>
          <w:color w:val="1F497D" w:themeColor="text2"/>
          <w:sz w:val="22"/>
          <w:szCs w:val="22"/>
        </w:rPr>
        <w:t>1</w:t>
      </w:r>
      <w:r w:rsidR="00C82006">
        <w:rPr>
          <w:rFonts w:ascii="Calibri" w:hAnsi="Calibri"/>
          <w:color w:val="1F497D" w:themeColor="text2"/>
          <w:sz w:val="22"/>
          <w:szCs w:val="22"/>
        </w:rPr>
        <w:t>9</w:t>
      </w:r>
      <w:r w:rsidR="009E34DC">
        <w:rPr>
          <w:rFonts w:ascii="Calibri" w:hAnsi="Calibri"/>
          <w:color w:val="1F497D" w:themeColor="text2"/>
          <w:sz w:val="22"/>
          <w:szCs w:val="22"/>
        </w:rPr>
        <w:t>00</w:t>
      </w:r>
      <w:r w:rsidR="00C82006">
        <w:rPr>
          <w:rFonts w:ascii="Calibri" w:hAnsi="Calibri"/>
          <w:color w:val="1F497D" w:themeColor="text2"/>
          <w:sz w:val="22"/>
          <w:szCs w:val="22"/>
        </w:rPr>
        <w:t>11</w:t>
      </w:r>
      <w:r w:rsidRPr="00F80035">
        <w:rPr>
          <w:rFonts w:ascii="Calibri" w:hAnsi="Calibri"/>
          <w:color w:val="1F497D" w:themeColor="text2"/>
          <w:sz w:val="22"/>
          <w:szCs w:val="22"/>
          <w:vertAlign w:val="superscript"/>
        </w:rPr>
        <w:t>E</w:t>
      </w:r>
      <w:r w:rsidRPr="00F80035">
        <w:rPr>
          <w:rFonts w:ascii="Calibri" w:hAnsi="Calibri"/>
          <w:color w:val="1F497D" w:themeColor="text2"/>
          <w:sz w:val="22"/>
          <w:szCs w:val="22"/>
        </w:rPr>
        <w:tab/>
        <w:t>ré</w:t>
      </w:r>
      <w:r w:rsidR="004A4671" w:rsidRPr="00F80035">
        <w:rPr>
          <w:rFonts w:ascii="Calibri" w:hAnsi="Calibri"/>
          <w:color w:val="1F497D" w:themeColor="text2"/>
          <w:sz w:val="22"/>
          <w:szCs w:val="22"/>
        </w:rPr>
        <w:t>s</w:t>
      </w:r>
      <w:r w:rsidRPr="00F80035">
        <w:rPr>
          <w:rFonts w:ascii="Calibri" w:hAnsi="Calibri"/>
          <w:color w:val="1F497D" w:themeColor="text2"/>
          <w:sz w:val="22"/>
          <w:szCs w:val="22"/>
        </w:rPr>
        <w:t xml:space="preserve">ervoir d’air </w:t>
      </w:r>
      <w:proofErr w:type="spellStart"/>
      <w:r w:rsidRPr="00F80035">
        <w:rPr>
          <w:rFonts w:ascii="Calibri" w:hAnsi="Calibri"/>
          <w:color w:val="1F497D" w:themeColor="text2"/>
          <w:sz w:val="22"/>
          <w:szCs w:val="22"/>
        </w:rPr>
        <w:t>galva</w:t>
      </w:r>
      <w:proofErr w:type="spellEnd"/>
      <w:r w:rsidRPr="00F80035">
        <w:rPr>
          <w:rFonts w:ascii="Calibri" w:hAnsi="Calibri"/>
          <w:color w:val="1F497D" w:themeColor="text2"/>
          <w:sz w:val="22"/>
          <w:szCs w:val="22"/>
        </w:rPr>
        <w:t xml:space="preserve"> </w:t>
      </w:r>
      <w:r w:rsidR="00C82006">
        <w:rPr>
          <w:rFonts w:ascii="Calibri" w:hAnsi="Calibri"/>
          <w:color w:val="1F497D" w:themeColor="text2"/>
          <w:sz w:val="22"/>
          <w:szCs w:val="22"/>
        </w:rPr>
        <w:t>9</w:t>
      </w:r>
      <w:r w:rsidRPr="00F80035">
        <w:rPr>
          <w:rFonts w:ascii="Calibri" w:hAnsi="Calibri"/>
          <w:color w:val="1F497D" w:themeColor="text2"/>
          <w:sz w:val="22"/>
          <w:szCs w:val="22"/>
        </w:rPr>
        <w:t>00LITRES équipé</w:t>
      </w:r>
      <w:r w:rsidR="009E34DC">
        <w:rPr>
          <w:rFonts w:ascii="Calibri" w:hAnsi="Calibri"/>
          <w:color w:val="1F497D" w:themeColor="text2"/>
          <w:sz w:val="22"/>
          <w:szCs w:val="22"/>
        </w:rPr>
        <w:t>e</w:t>
      </w:r>
      <w:r w:rsidR="00C82006">
        <w:rPr>
          <w:rFonts w:ascii="Calibri" w:hAnsi="Calibri"/>
          <w:color w:val="1F497D" w:themeColor="text2"/>
          <w:sz w:val="22"/>
          <w:szCs w:val="22"/>
        </w:rPr>
        <w:tab/>
        <w:t>904.00</w:t>
      </w:r>
      <w:r w:rsidR="00C82006">
        <w:rPr>
          <w:rFonts w:ascii="Calibri" w:hAnsi="Calibri"/>
          <w:color w:val="1F497D" w:themeColor="text2"/>
          <w:sz w:val="22"/>
          <w:szCs w:val="22"/>
        </w:rPr>
        <w:tab/>
      </w:r>
      <w:r w:rsidRPr="00F80035">
        <w:rPr>
          <w:rFonts w:ascii="Calibri" w:hAnsi="Calibri"/>
          <w:color w:val="1F497D" w:themeColor="text2"/>
          <w:sz w:val="22"/>
          <w:szCs w:val="22"/>
        </w:rPr>
        <w:tab/>
      </w:r>
      <w:r w:rsidR="009E34DC">
        <w:rPr>
          <w:rFonts w:ascii="Calibri" w:hAnsi="Calibri"/>
          <w:color w:val="1F497D" w:themeColor="text2"/>
          <w:sz w:val="22"/>
          <w:szCs w:val="22"/>
        </w:rPr>
        <w:t>1</w:t>
      </w:r>
      <w:r w:rsidRPr="00F80035">
        <w:rPr>
          <w:rFonts w:ascii="Calibri" w:hAnsi="Calibri"/>
          <w:color w:val="1F497D" w:themeColor="text2"/>
          <w:sz w:val="22"/>
          <w:szCs w:val="22"/>
        </w:rPr>
        <w:tab/>
      </w:r>
      <w:r w:rsidRPr="00F80035">
        <w:rPr>
          <w:rFonts w:ascii="Calibri" w:hAnsi="Calibri"/>
          <w:color w:val="1F497D" w:themeColor="text2"/>
          <w:sz w:val="22"/>
          <w:szCs w:val="22"/>
        </w:rPr>
        <w:tab/>
      </w:r>
      <w:r w:rsidRPr="00F80035">
        <w:rPr>
          <w:rFonts w:ascii="Calibri" w:hAnsi="Calibri"/>
          <w:color w:val="1F497D" w:themeColor="text2"/>
          <w:sz w:val="22"/>
          <w:szCs w:val="22"/>
        </w:rPr>
        <w:tab/>
      </w:r>
      <w:r w:rsidR="00C82006">
        <w:rPr>
          <w:rFonts w:ascii="Calibri" w:hAnsi="Calibri"/>
          <w:color w:val="1F497D" w:themeColor="text2"/>
          <w:sz w:val="22"/>
          <w:szCs w:val="22"/>
        </w:rPr>
        <w:t>904.00</w:t>
      </w:r>
    </w:p>
    <w:p w:rsidR="00C82006"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HDA F66603220</w:t>
      </w:r>
      <w:r>
        <w:rPr>
          <w:rFonts w:ascii="Calibri" w:hAnsi="Calibri"/>
          <w:color w:val="1F497D" w:themeColor="text2"/>
          <w:sz w:val="22"/>
          <w:szCs w:val="22"/>
        </w:rPr>
        <w:tab/>
        <w:t>Purge automatique</w:t>
      </w:r>
      <w:r>
        <w:rPr>
          <w:rFonts w:ascii="Calibri" w:hAnsi="Calibri"/>
          <w:color w:val="1F497D" w:themeColor="text2"/>
          <w:sz w:val="22"/>
          <w:szCs w:val="22"/>
        </w:rPr>
        <w:tab/>
        <w:t>68.00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68.00</w:t>
      </w:r>
    </w:p>
    <w:p w:rsidR="00C82006"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SFA INOX</w:t>
      </w:r>
      <w:r>
        <w:rPr>
          <w:rFonts w:ascii="Calibri" w:hAnsi="Calibri"/>
          <w:color w:val="1F497D" w:themeColor="text2"/>
          <w:sz w:val="22"/>
          <w:szCs w:val="22"/>
        </w:rPr>
        <w:tab/>
        <w:t>Ensemble tuyauterie Inox</w:t>
      </w:r>
      <w:r>
        <w:rPr>
          <w:rFonts w:ascii="Calibri" w:hAnsi="Calibri"/>
          <w:color w:val="1F497D" w:themeColor="text2"/>
          <w:sz w:val="22"/>
          <w:szCs w:val="22"/>
        </w:rPr>
        <w:tab/>
        <w:t>1 020.00</w:t>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1 020.00</w:t>
      </w:r>
    </w:p>
    <w:p w:rsidR="00C82006"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 ELEC</w:t>
      </w:r>
      <w:r>
        <w:rPr>
          <w:rFonts w:ascii="Calibri" w:hAnsi="Calibri"/>
          <w:color w:val="1F497D" w:themeColor="text2"/>
          <w:sz w:val="22"/>
          <w:szCs w:val="22"/>
        </w:rPr>
        <w:tab/>
        <w:t xml:space="preserve">Ensemble électricité </w:t>
      </w:r>
      <w:proofErr w:type="spellStart"/>
      <w:r>
        <w:rPr>
          <w:rFonts w:ascii="Calibri" w:hAnsi="Calibri"/>
          <w:color w:val="1F497D" w:themeColor="text2"/>
          <w:sz w:val="22"/>
          <w:szCs w:val="22"/>
        </w:rPr>
        <w:t>disj</w:t>
      </w:r>
      <w:proofErr w:type="spellEnd"/>
      <w:r>
        <w:rPr>
          <w:rFonts w:ascii="Calibri" w:hAnsi="Calibri"/>
          <w:color w:val="1F497D" w:themeColor="text2"/>
          <w:sz w:val="22"/>
          <w:szCs w:val="22"/>
        </w:rPr>
        <w:t xml:space="preserve"> </w:t>
      </w:r>
      <w:proofErr w:type="spellStart"/>
      <w:r>
        <w:rPr>
          <w:rFonts w:ascii="Calibri" w:hAnsi="Calibri"/>
          <w:color w:val="1F497D" w:themeColor="text2"/>
          <w:sz w:val="22"/>
          <w:szCs w:val="22"/>
        </w:rPr>
        <w:t>cad</w:t>
      </w:r>
      <w:proofErr w:type="spellEnd"/>
      <w:r>
        <w:rPr>
          <w:rFonts w:ascii="Calibri" w:hAnsi="Calibri"/>
          <w:color w:val="1F497D" w:themeColor="text2"/>
          <w:sz w:val="22"/>
          <w:szCs w:val="22"/>
        </w:rPr>
        <w:tab/>
        <w:t>560.00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560.00</w:t>
      </w:r>
    </w:p>
    <w:p w:rsidR="00C82006" w:rsidRPr="00F80035"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EDR25</w:t>
      </w:r>
      <w:r>
        <w:rPr>
          <w:rFonts w:ascii="Calibri" w:hAnsi="Calibri"/>
          <w:color w:val="1F497D" w:themeColor="text2"/>
          <w:sz w:val="22"/>
          <w:szCs w:val="22"/>
        </w:rPr>
        <w:tab/>
        <w:t>Forfait chantier</w:t>
      </w:r>
      <w:r>
        <w:rPr>
          <w:rFonts w:ascii="Calibri" w:hAnsi="Calibri"/>
          <w:color w:val="1F497D" w:themeColor="text2"/>
          <w:sz w:val="22"/>
          <w:szCs w:val="22"/>
        </w:rPr>
        <w:tab/>
        <w:t>1 295.00</w:t>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1 295.00</w:t>
      </w:r>
    </w:p>
    <w:p w:rsidR="002B5E95" w:rsidRPr="00F8003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C82006">
        <w:rPr>
          <w:rFonts w:ascii="Calibri" w:hAnsi="Calibri"/>
          <w:b/>
          <w:color w:val="1F497D" w:themeColor="text2"/>
          <w:sz w:val="28"/>
          <w:szCs w:val="28"/>
        </w:rPr>
        <w:t>12 710.00</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2B5E95" w:rsidRPr="00C82006" w:rsidRDefault="00C82006" w:rsidP="00C82006">
      <w:pPr>
        <w:autoSpaceDE w:val="0"/>
        <w:autoSpaceDN w:val="0"/>
        <w:adjustRightInd w:val="0"/>
        <w:rPr>
          <w:rFonts w:ascii="Calibri" w:hAnsi="Calibri"/>
          <w:i/>
          <w:color w:val="1F497D" w:themeColor="text2"/>
          <w:sz w:val="18"/>
          <w:szCs w:val="18"/>
        </w:rPr>
      </w:pPr>
      <w:r w:rsidRPr="00C82006">
        <w:rPr>
          <w:rFonts w:ascii="Calibri" w:hAnsi="Calibri"/>
          <w:i/>
          <w:color w:val="1F497D" w:themeColor="text2"/>
          <w:sz w:val="18"/>
          <w:szCs w:val="18"/>
        </w:rPr>
        <w:t xml:space="preserve">Option : </w:t>
      </w:r>
      <w:proofErr w:type="spellStart"/>
      <w:r w:rsidRPr="00C82006">
        <w:rPr>
          <w:rFonts w:ascii="Calibri" w:hAnsi="Calibri"/>
          <w:i/>
          <w:color w:val="1F497D" w:themeColor="text2"/>
          <w:sz w:val="18"/>
          <w:szCs w:val="18"/>
        </w:rPr>
        <w:t>Owamat</w:t>
      </w:r>
      <w:proofErr w:type="spellEnd"/>
      <w:r w:rsidRPr="00C82006">
        <w:rPr>
          <w:rFonts w:ascii="Calibri" w:hAnsi="Calibri"/>
          <w:i/>
          <w:color w:val="1F497D" w:themeColor="text2"/>
          <w:sz w:val="18"/>
          <w:szCs w:val="18"/>
        </w:rPr>
        <w:t xml:space="preserve"> 10 -  260.36 € Ht non inclus</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C82006">
        <w:rPr>
          <w:rFonts w:ascii="Calibri" w:hAnsi="Calibri"/>
          <w:color w:val="1F497D" w:themeColor="text2"/>
        </w:rPr>
        <w:t>2 542.00</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C82006">
        <w:rPr>
          <w:rFonts w:ascii="Calibri" w:hAnsi="Calibri"/>
          <w:color w:val="1F497D" w:themeColor="text2"/>
        </w:rPr>
        <w:t>15 252.00</w:t>
      </w:r>
      <w:r w:rsidRPr="00F80035">
        <w:rPr>
          <w:rFonts w:ascii="Calibri" w:hAnsi="Calibri"/>
          <w:color w:val="1F497D" w:themeColor="text2"/>
        </w:rPr>
        <w:t xml:space="preserve"> EUR</w:t>
      </w:r>
    </w:p>
    <w:p w:rsidR="00514DEA" w:rsidRPr="00F80035" w:rsidRDefault="00FC72BF"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VI</w:t>
      </w:r>
      <w:r w:rsidR="00B97F3F" w:rsidRPr="00F80035">
        <w:rPr>
          <w:rFonts w:ascii="Calibri" w:hAnsi="Calibri" w:cs="Tahoma"/>
          <w:i w:val="0"/>
          <w:color w:val="1F497D" w:themeColor="text2"/>
          <w:sz w:val="28"/>
          <w:szCs w:val="28"/>
          <w:u w:val="single"/>
        </w:rPr>
        <w:t>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AD64F7">
        <w:rPr>
          <w:rFonts w:ascii="Calibri" w:hAnsi="Calibri" w:cs="Tahoma"/>
          <w:b/>
          <w:color w:val="1F497D" w:themeColor="text2"/>
        </w:rPr>
        <w:t xml:space="preserve">10 à 15 jours </w:t>
      </w:r>
    </w:p>
    <w:p w:rsidR="00514DEA" w:rsidRPr="00F80035" w:rsidRDefault="00514DEA" w:rsidP="00514DEA">
      <w:pPr>
        <w:rPr>
          <w:rFonts w:ascii="Calibri" w:hAnsi="Calibri" w:cs="Tahoma"/>
          <w:b/>
          <w:color w:val="1F497D" w:themeColor="text2"/>
        </w:rPr>
      </w:pPr>
    </w:p>
    <w:p w:rsidR="005651C2" w:rsidRPr="00F80035" w:rsidRDefault="005651C2" w:rsidP="00514DEA">
      <w:pPr>
        <w:rPr>
          <w:rFonts w:ascii="Calibri" w:hAnsi="Calibri" w:cs="Tahoma"/>
          <w:color w:val="1F497D" w:themeColor="text2"/>
        </w:rPr>
      </w:pPr>
    </w:p>
    <w:p w:rsidR="00AD64F7"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00AD64F7">
        <w:rPr>
          <w:rFonts w:ascii="Calibri" w:hAnsi="Calibri" w:cs="Tahoma"/>
          <w:color w:val="1F497D" w:themeColor="text2"/>
        </w:rPr>
        <w:t xml:space="preserve">Compresseur RENNER garantie 2 ans </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sur restant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w:t>
      </w:r>
      <w:r w:rsidRPr="00F80035">
        <w:rPr>
          <w:rFonts w:ascii="Calibri" w:hAnsi="Calibri" w:cs="Tahoma"/>
          <w:color w:val="1F497D" w:themeColor="text2"/>
        </w:rPr>
        <w:lastRenderedPageBreak/>
        <w:t>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VI</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791A81"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791A81" w:rsidRPr="00F80035" w:rsidRDefault="00791A81" w:rsidP="00791A81">
      <w:pPr>
        <w:pStyle w:val="Default"/>
        <w:numPr>
          <w:ilvl w:val="0"/>
          <w:numId w:val="10"/>
        </w:numPr>
        <w:rPr>
          <w:color w:val="1F497D" w:themeColor="text2"/>
        </w:rPr>
      </w:pPr>
      <w:r w:rsidRPr="00791A81">
        <w:rPr>
          <w:rFonts w:cs="Wingdings"/>
          <w:b/>
          <w:color w:val="1F497D" w:themeColor="text2"/>
        </w:rPr>
        <w:t>OU</w:t>
      </w:r>
      <w:r>
        <w:rPr>
          <w:rFonts w:cs="Wingdings"/>
          <w:color w:val="1F497D" w:themeColor="text2"/>
        </w:rPr>
        <w:t xml:space="preserve">  Règlement 3 fois sans frais </w:t>
      </w: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F80035" w:rsidRPr="00F80035" w:rsidRDefault="00F80035" w:rsidP="00F80035">
      <w:pPr>
        <w:pStyle w:val="Default"/>
        <w:rPr>
          <w:color w:val="1F497D" w:themeColor="text2"/>
        </w:rPr>
      </w:pPr>
    </w:p>
    <w:p w:rsidR="00F80035" w:rsidRPr="00F80035" w:rsidRDefault="00F80035" w:rsidP="00F80035">
      <w:pPr>
        <w:numPr>
          <w:ilvl w:val="0"/>
          <w:numId w:val="10"/>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F80035" w:rsidRPr="00F80035" w:rsidRDefault="00F80035" w:rsidP="00F80035">
      <w:pPr>
        <w:autoSpaceDE w:val="0"/>
        <w:autoSpaceDN w:val="0"/>
        <w:adjustRightInd w:val="0"/>
        <w:ind w:left="1065"/>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FC72BF">
        <w:rPr>
          <w:rFonts w:ascii="Calibri" w:hAnsi="Calibri" w:cs="Tahoma"/>
          <w:b/>
          <w:color w:val="1F497D" w:themeColor="text2"/>
        </w:rPr>
        <w:t>12 710.00</w:t>
      </w:r>
      <w:r w:rsidRPr="00F80035">
        <w:rPr>
          <w:rFonts w:ascii="Calibri" w:hAnsi="Calibri" w:cs="Tahoma"/>
          <w:b/>
          <w:color w:val="1F497D" w:themeColor="text2"/>
        </w:rPr>
        <w:t xml:space="preserve">  EUROS NET HT :</w:t>
      </w:r>
    </w:p>
    <w:p w:rsidR="00F80035" w:rsidRPr="00F80035" w:rsidRDefault="00F80035" w:rsidP="00F80035">
      <w:pPr>
        <w:autoSpaceDE w:val="0"/>
        <w:autoSpaceDN w:val="0"/>
        <w:adjustRightInd w:val="0"/>
        <w:jc w:val="center"/>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FC72BF">
        <w:rPr>
          <w:rFonts w:ascii="Calibri" w:hAnsi="Calibri" w:cs="Tahoma"/>
          <w:color w:val="1F497D" w:themeColor="text2"/>
        </w:rPr>
        <w:t>587.07</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FC72BF">
        <w:rPr>
          <w:rFonts w:ascii="Calibri" w:hAnsi="Calibri" w:cs="Tahoma"/>
          <w:color w:val="1F497D" w:themeColor="text2"/>
        </w:rPr>
        <w:t>415.74</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FC72BF">
        <w:rPr>
          <w:rFonts w:ascii="Calibri" w:hAnsi="Calibri" w:cs="Tahoma"/>
          <w:color w:val="1F497D" w:themeColor="text2"/>
        </w:rPr>
        <w:t>330.59</w:t>
      </w:r>
      <w:r w:rsidRPr="00F80035">
        <w:rPr>
          <w:rFonts w:ascii="Calibri" w:hAnsi="Calibri" w:cs="Tahoma"/>
          <w:color w:val="1F497D" w:themeColor="text2"/>
        </w:rPr>
        <w:t>€ Mensualité EUROS</w:t>
      </w:r>
    </w:p>
    <w:p w:rsidR="00F80035" w:rsidRPr="00F80035" w:rsidRDefault="00F80035" w:rsidP="00F80035">
      <w:pPr>
        <w:pStyle w:val="Default"/>
        <w:jc w:val="center"/>
        <w:rPr>
          <w:color w:val="1F497D" w:themeColor="text2"/>
        </w:rPr>
      </w:pPr>
      <w:r w:rsidRPr="00F80035">
        <w:rPr>
          <w:rFonts w:cs="Tahoma"/>
          <w:color w:val="1F497D" w:themeColor="text2"/>
        </w:rPr>
        <w:t xml:space="preserve">63 mois : </w:t>
      </w:r>
      <w:r w:rsidR="00FC72BF">
        <w:rPr>
          <w:rFonts w:cs="Tahoma"/>
          <w:color w:val="1F497D" w:themeColor="text2"/>
        </w:rPr>
        <w:t>258.01</w:t>
      </w:r>
      <w:r w:rsidRPr="00F80035">
        <w:rPr>
          <w:rFonts w:cs="Tahoma"/>
          <w:color w:val="1F497D" w:themeColor="text2"/>
        </w:rPr>
        <w:t>€ Mensualité EUROS</w:t>
      </w:r>
    </w:p>
    <w:p w:rsidR="00924490" w:rsidRPr="00F80035" w:rsidRDefault="00924490"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791A81" w:rsidRPr="00F80035" w:rsidRDefault="00791A81"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9"/>
      <w:footerReference w:type="default" r:id="rId20"/>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70A" w:rsidRDefault="00A5170A" w:rsidP="00601B77">
      <w:r>
        <w:separator/>
      </w:r>
    </w:p>
  </w:endnote>
  <w:endnote w:type="continuationSeparator" w:id="0">
    <w:p w:rsidR="00A5170A" w:rsidRDefault="00A5170A"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70A" w:rsidRDefault="00A5170A" w:rsidP="00601B77">
      <w:r>
        <w:separator/>
      </w:r>
    </w:p>
  </w:footnote>
  <w:footnote w:type="continuationSeparator" w:id="0">
    <w:p w:rsidR="00A5170A" w:rsidRDefault="00A5170A"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76DA"/>
      </v:shape>
    </w:pict>
  </w:numPicBullet>
  <w:numPicBullet w:numPicBulletId="1">
    <w:pict>
      <v:shape id="_x0000_i1057"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824DF"/>
    <w:rsid w:val="00190005"/>
    <w:rsid w:val="001923FB"/>
    <w:rsid w:val="00195E17"/>
    <w:rsid w:val="001A6190"/>
    <w:rsid w:val="001B2B81"/>
    <w:rsid w:val="001C373D"/>
    <w:rsid w:val="001D0899"/>
    <w:rsid w:val="001F1EA0"/>
    <w:rsid w:val="002203B0"/>
    <w:rsid w:val="00224952"/>
    <w:rsid w:val="00227BD4"/>
    <w:rsid w:val="002343C9"/>
    <w:rsid w:val="002859E3"/>
    <w:rsid w:val="002B2047"/>
    <w:rsid w:val="002B5E95"/>
    <w:rsid w:val="002B6ABF"/>
    <w:rsid w:val="002C4B03"/>
    <w:rsid w:val="002C57BB"/>
    <w:rsid w:val="002E477C"/>
    <w:rsid w:val="00300AD9"/>
    <w:rsid w:val="003134F1"/>
    <w:rsid w:val="0031369F"/>
    <w:rsid w:val="00315F34"/>
    <w:rsid w:val="003218C7"/>
    <w:rsid w:val="0033207A"/>
    <w:rsid w:val="00335C16"/>
    <w:rsid w:val="00343EC9"/>
    <w:rsid w:val="0034598E"/>
    <w:rsid w:val="00346AD4"/>
    <w:rsid w:val="00370A52"/>
    <w:rsid w:val="00374173"/>
    <w:rsid w:val="0039613F"/>
    <w:rsid w:val="003A564B"/>
    <w:rsid w:val="003D0395"/>
    <w:rsid w:val="003E4D1A"/>
    <w:rsid w:val="00462367"/>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F592F"/>
    <w:rsid w:val="00702FD5"/>
    <w:rsid w:val="0070457A"/>
    <w:rsid w:val="007068A4"/>
    <w:rsid w:val="0071079E"/>
    <w:rsid w:val="00716FC3"/>
    <w:rsid w:val="00725FA7"/>
    <w:rsid w:val="00735049"/>
    <w:rsid w:val="00735C70"/>
    <w:rsid w:val="00747EF4"/>
    <w:rsid w:val="00760BE6"/>
    <w:rsid w:val="007627D2"/>
    <w:rsid w:val="0077372D"/>
    <w:rsid w:val="007773EB"/>
    <w:rsid w:val="007813A8"/>
    <w:rsid w:val="00784557"/>
    <w:rsid w:val="00786EA4"/>
    <w:rsid w:val="00791A81"/>
    <w:rsid w:val="00792933"/>
    <w:rsid w:val="00797CF2"/>
    <w:rsid w:val="007A2C42"/>
    <w:rsid w:val="007C2D4E"/>
    <w:rsid w:val="007C652A"/>
    <w:rsid w:val="007C7E78"/>
    <w:rsid w:val="007E00FD"/>
    <w:rsid w:val="007E348A"/>
    <w:rsid w:val="008145E9"/>
    <w:rsid w:val="00830534"/>
    <w:rsid w:val="00837EC1"/>
    <w:rsid w:val="00866AD8"/>
    <w:rsid w:val="00873B2D"/>
    <w:rsid w:val="008D5CE2"/>
    <w:rsid w:val="009014F9"/>
    <w:rsid w:val="0090454B"/>
    <w:rsid w:val="009047AE"/>
    <w:rsid w:val="00907F8F"/>
    <w:rsid w:val="00924490"/>
    <w:rsid w:val="0093596F"/>
    <w:rsid w:val="0095602D"/>
    <w:rsid w:val="00956088"/>
    <w:rsid w:val="009A1B00"/>
    <w:rsid w:val="009B2D9A"/>
    <w:rsid w:val="009C0B93"/>
    <w:rsid w:val="009E34DC"/>
    <w:rsid w:val="009F14B3"/>
    <w:rsid w:val="00A05B08"/>
    <w:rsid w:val="00A15E37"/>
    <w:rsid w:val="00A220FE"/>
    <w:rsid w:val="00A44554"/>
    <w:rsid w:val="00A5170A"/>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2006"/>
    <w:rsid w:val="00C87E03"/>
    <w:rsid w:val="00C93AD0"/>
    <w:rsid w:val="00CB798B"/>
    <w:rsid w:val="00CC0F0B"/>
    <w:rsid w:val="00CF2634"/>
    <w:rsid w:val="00CF6B7C"/>
    <w:rsid w:val="00D05E78"/>
    <w:rsid w:val="00D16479"/>
    <w:rsid w:val="00D27C20"/>
    <w:rsid w:val="00D54443"/>
    <w:rsid w:val="00D7342A"/>
    <w:rsid w:val="00D91B54"/>
    <w:rsid w:val="00D96E4E"/>
    <w:rsid w:val="00DA0D2B"/>
    <w:rsid w:val="00DE700C"/>
    <w:rsid w:val="00DF33DA"/>
    <w:rsid w:val="00DF345E"/>
    <w:rsid w:val="00E01A83"/>
    <w:rsid w:val="00E15A2C"/>
    <w:rsid w:val="00E6046C"/>
    <w:rsid w:val="00E8079F"/>
    <w:rsid w:val="00ED44CE"/>
    <w:rsid w:val="00EF0688"/>
    <w:rsid w:val="00EF0D27"/>
    <w:rsid w:val="00F03F45"/>
    <w:rsid w:val="00F04DF6"/>
    <w:rsid w:val="00F06837"/>
    <w:rsid w:val="00F12D77"/>
    <w:rsid w:val="00F4346A"/>
    <w:rsid w:val="00F51034"/>
    <w:rsid w:val="00F56CB6"/>
    <w:rsid w:val="00F80035"/>
    <w:rsid w:val="00F87852"/>
    <w:rsid w:val="00FA369D"/>
    <w:rsid w:val="00FA5AF4"/>
    <w:rsid w:val="00FC72BF"/>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F23EA-0C5B-4C8B-B0DF-0D91D130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672</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4365</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8</cp:revision>
  <cp:lastPrinted>2015-07-10T12:59:00Z</cp:lastPrinted>
  <dcterms:created xsi:type="dcterms:W3CDTF">2015-10-27T08:50:00Z</dcterms:created>
  <dcterms:modified xsi:type="dcterms:W3CDTF">2015-10-27T09:35:00Z</dcterms:modified>
</cp:coreProperties>
</file>