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5E" w:rsidRPr="00B17B5E" w:rsidRDefault="00B17B5E" w:rsidP="00C3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17B5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Message de mon client </w:t>
      </w:r>
    </w:p>
    <w:p w:rsidR="00C312D1" w:rsidRPr="00C312D1" w:rsidRDefault="00C312D1" w:rsidP="00C3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12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Bonjour M. </w:t>
      </w:r>
      <w:proofErr w:type="spellStart"/>
      <w:r w:rsidRPr="00C312D1">
        <w:rPr>
          <w:rFonts w:ascii="Times New Roman" w:eastAsia="Times New Roman" w:hAnsi="Times New Roman" w:cs="Times New Roman"/>
          <w:sz w:val="24"/>
          <w:szCs w:val="24"/>
          <w:lang w:eastAsia="fr-FR"/>
        </w:rPr>
        <w:t>Balazard</w:t>
      </w:r>
      <w:proofErr w:type="spellEnd"/>
      <w:r w:rsidRPr="00C312D1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C312D1" w:rsidRPr="00C312D1" w:rsidRDefault="00C312D1" w:rsidP="00C3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12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 convenu, veuillez trouver les FDS des produits que nous avons </w:t>
      </w:r>
      <w:proofErr w:type="gramStart"/>
      <w:r w:rsidRPr="00C312D1">
        <w:rPr>
          <w:rFonts w:ascii="Times New Roman" w:eastAsia="Times New Roman" w:hAnsi="Times New Roman" w:cs="Times New Roman"/>
          <w:sz w:val="24"/>
          <w:szCs w:val="24"/>
          <w:lang w:eastAsia="fr-FR"/>
        </w:rPr>
        <w:t>évoqué</w:t>
      </w:r>
      <w:proofErr w:type="gramEnd"/>
      <w:r w:rsidRPr="00C312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ensemble :</w:t>
      </w:r>
    </w:p>
    <w:p w:rsidR="00C312D1" w:rsidRDefault="00C312D1" w:rsidP="00C312D1">
      <w:pPr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7B5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B </w:t>
      </w:r>
      <w:r w:rsidRPr="00C312D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</w:t>
      </w:r>
      <w:r w:rsidRPr="00C312D1">
        <w:rPr>
          <w:rFonts w:ascii="Times New Roman" w:eastAsia="Times New Roman" w:hAnsi="Times New Roman" w:cs="Times New Roman"/>
          <w:b/>
          <w:sz w:val="14"/>
          <w:szCs w:val="14"/>
          <w:lang w:eastAsia="fr-FR"/>
        </w:rPr>
        <w:t xml:space="preserve">          </w:t>
      </w:r>
      <w:r w:rsidRPr="00C312D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Bain de traitement de surface par dépôt de sel</w:t>
      </w:r>
      <w:r w:rsidRPr="00C312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fil </w:t>
      </w:r>
      <w:r w:rsidRPr="00C312D1">
        <w:rPr>
          <w:rFonts w:ascii="Wingdings" w:eastAsia="Times New Roman" w:hAnsi="Wingdings" w:cs="Times New Roman"/>
          <w:sz w:val="24"/>
          <w:szCs w:val="24"/>
          <w:lang w:eastAsia="fr-FR"/>
        </w:rPr>
        <w:t></w:t>
      </w:r>
      <w:r w:rsidRPr="00C312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CONDAT VICAFILL TS4408, à une concentration entre 180 et 230g/litres, et une température entre 85°C et 90°C, pour un volume total de 2,8m3</w:t>
      </w:r>
    </w:p>
    <w:p w:rsidR="00C312D1" w:rsidRPr="00C312D1" w:rsidRDefault="00C312D1" w:rsidP="00C312D1">
      <w:pPr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*********************************************************</w:t>
      </w:r>
    </w:p>
    <w:p w:rsidR="00C312D1" w:rsidRPr="00C312D1" w:rsidRDefault="00C312D1" w:rsidP="00C312D1">
      <w:pPr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7B5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312D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</w:t>
      </w:r>
      <w:r w:rsidRPr="00C312D1">
        <w:rPr>
          <w:rFonts w:ascii="Times New Roman" w:eastAsia="Times New Roman" w:hAnsi="Times New Roman" w:cs="Times New Roman"/>
          <w:b/>
          <w:sz w:val="14"/>
          <w:szCs w:val="14"/>
          <w:lang w:eastAsia="fr-FR"/>
        </w:rPr>
        <w:t xml:space="preserve">          </w:t>
      </w:r>
      <w:r w:rsidRPr="00C312D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Bain de pré-nettoyage acide </w:t>
      </w:r>
      <w:r w:rsidRPr="00C312D1">
        <w:rPr>
          <w:rFonts w:ascii="Wingdings" w:eastAsia="Times New Roman" w:hAnsi="Wingdings" w:cs="Times New Roman"/>
          <w:sz w:val="24"/>
          <w:szCs w:val="24"/>
          <w:lang w:eastAsia="fr-FR"/>
        </w:rPr>
        <w:t></w:t>
      </w:r>
      <w:r w:rsidRPr="00C312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HENKEL MAGNUS 841X à une concentration de 115 à 140 g/litre, pour un volume total de 400litres environ</w:t>
      </w:r>
    </w:p>
    <w:p w:rsidR="00C312D1" w:rsidRPr="00C312D1" w:rsidRDefault="00C312D1" w:rsidP="00C312D1">
      <w:pPr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12D1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C312D1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  </w:t>
      </w:r>
      <w:r w:rsidRPr="00C312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Bain de nettoyage acide </w:t>
      </w:r>
      <w:r w:rsidRPr="00C312D1">
        <w:rPr>
          <w:rFonts w:ascii="Wingdings" w:eastAsia="Times New Roman" w:hAnsi="Wingdings" w:cs="Times New Roman"/>
          <w:sz w:val="24"/>
          <w:szCs w:val="24"/>
          <w:lang w:eastAsia="fr-FR"/>
        </w:rPr>
        <w:t></w:t>
      </w:r>
      <w:r w:rsidRPr="00C312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HENKEL MAGNUS 841X à une concentration de 80 à 105 g/litre, pour un volume total de 700litres environ</w:t>
      </w:r>
    </w:p>
    <w:p w:rsidR="00C312D1" w:rsidRPr="00C312D1" w:rsidRDefault="00C312D1" w:rsidP="00C3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12D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***********************************************************</w:t>
      </w:r>
    </w:p>
    <w:p w:rsidR="00C312D1" w:rsidRPr="00C312D1" w:rsidRDefault="00C312D1" w:rsidP="00C3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12D1">
        <w:rPr>
          <w:rFonts w:ascii="Times New Roman" w:eastAsia="Times New Roman" w:hAnsi="Times New Roman" w:cs="Times New Roman"/>
          <w:sz w:val="24"/>
          <w:szCs w:val="24"/>
          <w:lang w:eastAsia="fr-FR"/>
        </w:rPr>
        <w:t>Je n’ai malheureusement pas les Fiches techniques en ma possession, mais je pense que les FDS suffisent pour déterminer la dangerosité des produits.</w:t>
      </w:r>
    </w:p>
    <w:p w:rsidR="00C312D1" w:rsidRPr="00C312D1" w:rsidRDefault="00C312D1" w:rsidP="00C3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312D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A – Pour réseau pvc  et groupe centrifuge de 5,5 </w:t>
      </w:r>
      <w:proofErr w:type="spellStart"/>
      <w:r w:rsidRPr="00C312D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kw</w:t>
      </w:r>
      <w:proofErr w:type="spellEnd"/>
      <w:r w:rsidRPr="00C312D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, INSUFFISANT</w:t>
      </w:r>
    </w:p>
    <w:p w:rsidR="00C312D1" w:rsidRPr="00C312D1" w:rsidRDefault="00C312D1" w:rsidP="00C312D1">
      <w:pPr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12D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-</w:t>
      </w:r>
      <w:r w:rsidRPr="00C312D1">
        <w:rPr>
          <w:rFonts w:ascii="Times New Roman" w:eastAsia="Times New Roman" w:hAnsi="Times New Roman" w:cs="Times New Roman"/>
          <w:color w:val="1F497D"/>
          <w:sz w:val="14"/>
          <w:szCs w:val="14"/>
          <w:lang w:eastAsia="fr-FR"/>
        </w:rPr>
        <w:t xml:space="preserve">          </w:t>
      </w:r>
      <w:r w:rsidRPr="00C312D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Au-dessus des bains : 3 points d’aspiration en diam 150</w:t>
      </w:r>
    </w:p>
    <w:p w:rsidR="00C312D1" w:rsidRPr="00C312D1" w:rsidRDefault="00C312D1" w:rsidP="00C312D1">
      <w:pPr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12D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-</w:t>
      </w:r>
      <w:r w:rsidRPr="00C312D1">
        <w:rPr>
          <w:rFonts w:ascii="Times New Roman" w:eastAsia="Times New Roman" w:hAnsi="Times New Roman" w:cs="Times New Roman"/>
          <w:color w:val="1F497D"/>
          <w:sz w:val="14"/>
          <w:szCs w:val="14"/>
          <w:lang w:eastAsia="fr-FR"/>
        </w:rPr>
        <w:t xml:space="preserve">          </w:t>
      </w:r>
      <w:r w:rsidRPr="00C312D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Ces 3 points se rejoignent sur un collecteur en 250</w:t>
      </w:r>
    </w:p>
    <w:p w:rsidR="00C312D1" w:rsidRPr="00C312D1" w:rsidRDefault="00C312D1" w:rsidP="00C312D1">
      <w:pPr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12D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-</w:t>
      </w:r>
      <w:r w:rsidRPr="00C312D1">
        <w:rPr>
          <w:rFonts w:ascii="Times New Roman" w:eastAsia="Times New Roman" w:hAnsi="Times New Roman" w:cs="Times New Roman"/>
          <w:color w:val="1F497D"/>
          <w:sz w:val="14"/>
          <w:szCs w:val="14"/>
          <w:lang w:eastAsia="fr-FR"/>
        </w:rPr>
        <w:t xml:space="preserve">          </w:t>
      </w:r>
      <w:r w:rsidRPr="00C312D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Cette conduite en 250 est équipée d’un coude à 90°</w:t>
      </w:r>
    </w:p>
    <w:p w:rsidR="00C312D1" w:rsidRPr="00C312D1" w:rsidRDefault="00C312D1" w:rsidP="00C312D1">
      <w:pPr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12D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-</w:t>
      </w:r>
      <w:r w:rsidRPr="00C312D1">
        <w:rPr>
          <w:rFonts w:ascii="Times New Roman" w:eastAsia="Times New Roman" w:hAnsi="Times New Roman" w:cs="Times New Roman"/>
          <w:color w:val="1F497D"/>
          <w:sz w:val="14"/>
          <w:szCs w:val="14"/>
          <w:lang w:eastAsia="fr-FR"/>
        </w:rPr>
        <w:t xml:space="preserve">          </w:t>
      </w:r>
      <w:r w:rsidRPr="00C312D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L’entrée de l’aspiration est en 300 (réduction 250/300)</w:t>
      </w:r>
    </w:p>
    <w:p w:rsidR="00C312D1" w:rsidRPr="00C312D1" w:rsidRDefault="00C312D1" w:rsidP="00C312D1">
      <w:pPr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12D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-</w:t>
      </w:r>
      <w:r w:rsidRPr="00C312D1">
        <w:rPr>
          <w:rFonts w:ascii="Times New Roman" w:eastAsia="Times New Roman" w:hAnsi="Times New Roman" w:cs="Times New Roman"/>
          <w:color w:val="1F497D"/>
          <w:sz w:val="14"/>
          <w:szCs w:val="14"/>
          <w:lang w:eastAsia="fr-FR"/>
        </w:rPr>
        <w:t xml:space="preserve">          </w:t>
      </w:r>
      <w:r w:rsidRPr="00C312D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Le refoulement est en 300 également</w:t>
      </w:r>
    </w:p>
    <w:p w:rsidR="00C312D1" w:rsidRPr="00C312D1" w:rsidRDefault="00C312D1" w:rsidP="00C312D1">
      <w:pPr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12D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-</w:t>
      </w:r>
      <w:r w:rsidRPr="00C312D1">
        <w:rPr>
          <w:rFonts w:ascii="Times New Roman" w:eastAsia="Times New Roman" w:hAnsi="Times New Roman" w:cs="Times New Roman"/>
          <w:color w:val="1F497D"/>
          <w:sz w:val="14"/>
          <w:szCs w:val="14"/>
          <w:lang w:eastAsia="fr-FR"/>
        </w:rPr>
        <w:t xml:space="preserve">          </w:t>
      </w:r>
      <w:r w:rsidRPr="00C312D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La tuyauterie de refoulement est en 250 avec 2 coudes à 90°</w:t>
      </w:r>
    </w:p>
    <w:p w:rsidR="00384855" w:rsidRDefault="00C312D1">
      <w:proofErr w:type="gramStart"/>
      <w:r>
        <w:t>( voir</w:t>
      </w:r>
      <w:proofErr w:type="gramEnd"/>
      <w:r>
        <w:t xml:space="preserve"> photos )</w:t>
      </w:r>
    </w:p>
    <w:p w:rsidR="00C312D1" w:rsidRPr="00C312D1" w:rsidRDefault="00C312D1">
      <w:pPr>
        <w:rPr>
          <w:b/>
        </w:rPr>
      </w:pPr>
      <w:r w:rsidRPr="00C312D1">
        <w:rPr>
          <w:b/>
        </w:rPr>
        <w:t>= &gt; me chiffrer, svp :</w:t>
      </w:r>
    </w:p>
    <w:p w:rsidR="00C312D1" w:rsidRDefault="00C312D1" w:rsidP="00C312D1">
      <w:pPr>
        <w:pStyle w:val="Paragraphedeliste"/>
        <w:numPr>
          <w:ilvl w:val="0"/>
          <w:numId w:val="1"/>
        </w:numPr>
      </w:pPr>
      <w:r>
        <w:t xml:space="preserve">1 groupe plus puissant, résistant à ces concentrations d’acide phosphorique à 8/10 % à 45 °C de T° + nous dire pour </w:t>
      </w:r>
      <w:proofErr w:type="gramStart"/>
      <w:r>
        <w:t>les diam</w:t>
      </w:r>
      <w:proofErr w:type="gramEnd"/>
      <w:r>
        <w:t xml:space="preserve"> à mettre en œuvre et je poserai avec cheminée </w:t>
      </w:r>
      <w:proofErr w:type="spellStart"/>
      <w:r>
        <w:t>ext</w:t>
      </w:r>
      <w:proofErr w:type="spellEnd"/>
    </w:p>
    <w:p w:rsidR="00B17B5E" w:rsidRPr="00B17B5E" w:rsidRDefault="00B17B5E" w:rsidP="00B17B5E">
      <w:pPr>
        <w:rPr>
          <w:rFonts w:ascii="Times New Roman" w:hAnsi="Times New Roman" w:cs="Times New Roman"/>
          <w:b/>
        </w:rPr>
      </w:pPr>
      <w:r w:rsidRPr="00B17B5E">
        <w:rPr>
          <w:rFonts w:ascii="Times New Roman" w:hAnsi="Times New Roman" w:cs="Times New Roman"/>
          <w:b/>
        </w:rPr>
        <w:t xml:space="preserve">B – Pour poste « SELS, voir le croquis et demande en annexe, </w:t>
      </w:r>
    </w:p>
    <w:p w:rsidR="00B17B5E" w:rsidRDefault="00B17B5E" w:rsidP="00B17B5E">
      <w:r>
        <w:t>Merci</w:t>
      </w:r>
    </w:p>
    <w:p w:rsidR="00C312D1" w:rsidRDefault="00C312D1" w:rsidP="00C312D1">
      <w:pPr>
        <w:pStyle w:val="Paragraphedeliste"/>
        <w:numPr>
          <w:ilvl w:val="0"/>
          <w:numId w:val="1"/>
        </w:numPr>
      </w:pPr>
    </w:p>
    <w:p w:rsidR="00C312D1" w:rsidRDefault="00C312D1"/>
    <w:sectPr w:rsidR="00C312D1" w:rsidSect="00384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BD9"/>
    <w:multiLevelType w:val="hybridMultilevel"/>
    <w:tmpl w:val="3EAA8B94"/>
    <w:lvl w:ilvl="0" w:tplc="E752ED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2D1"/>
    <w:rsid w:val="00384855"/>
    <w:rsid w:val="00B17B5E"/>
    <w:rsid w:val="00C3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</dc:creator>
  <cp:lastModifiedBy>Etienne</cp:lastModifiedBy>
  <cp:revision>2</cp:revision>
  <dcterms:created xsi:type="dcterms:W3CDTF">2016-02-19T15:08:00Z</dcterms:created>
  <dcterms:modified xsi:type="dcterms:W3CDTF">2016-02-19T15:21:00Z</dcterms:modified>
</cp:coreProperties>
</file>